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8E4" w:rsidRDefault="00224BDF">
      <w:pPr>
        <w:spacing w:after="0"/>
        <w:ind w:left="162"/>
        <w:jc w:val="center"/>
      </w:pPr>
      <w:r>
        <w:rPr>
          <w:noProof/>
        </w:rPr>
        <mc:AlternateContent>
          <mc:Choice Requires="wpg">
            <w:drawing>
              <wp:inline distT="0" distB="0" distL="0" distR="0">
                <wp:extent cx="643128" cy="579120"/>
                <wp:effectExtent l="0" t="0" r="0" b="0"/>
                <wp:docPr id="1698" name="Group 1698"/>
                <wp:cNvGraphicFramePr/>
                <a:graphic xmlns:a="http://schemas.openxmlformats.org/drawingml/2006/main">
                  <a:graphicData uri="http://schemas.microsoft.com/office/word/2010/wordprocessingGroup">
                    <wpg:wgp>
                      <wpg:cNvGrpSpPr/>
                      <wpg:grpSpPr>
                        <a:xfrm>
                          <a:off x="0" y="0"/>
                          <a:ext cx="643128" cy="579120"/>
                          <a:chOff x="0" y="0"/>
                          <a:chExt cx="643128" cy="579120"/>
                        </a:xfrm>
                      </wpg:grpSpPr>
                      <pic:pic xmlns:pic="http://schemas.openxmlformats.org/drawingml/2006/picture">
                        <pic:nvPicPr>
                          <pic:cNvPr id="216" name="Picture 216"/>
                          <pic:cNvPicPr/>
                        </pic:nvPicPr>
                        <pic:blipFill>
                          <a:blip r:embed="rId4"/>
                          <a:stretch>
                            <a:fillRect/>
                          </a:stretch>
                        </pic:blipFill>
                        <pic:spPr>
                          <a:xfrm>
                            <a:off x="3048" y="6096"/>
                            <a:ext cx="36576" cy="140208"/>
                          </a:xfrm>
                          <a:prstGeom prst="rect">
                            <a:avLst/>
                          </a:prstGeom>
                        </pic:spPr>
                      </pic:pic>
                      <wps:wsp>
                        <wps:cNvPr id="217" name="Rectangle 217"/>
                        <wps:cNvSpPr/>
                        <wps:spPr>
                          <a:xfrm>
                            <a:off x="6094" y="65085"/>
                            <a:ext cx="29390" cy="125556"/>
                          </a:xfrm>
                          <a:prstGeom prst="rect">
                            <a:avLst/>
                          </a:prstGeom>
                          <a:ln>
                            <a:noFill/>
                          </a:ln>
                        </wps:spPr>
                        <wps:txbx>
                          <w:txbxContent>
                            <w:p w:rsidR="00DB68E4" w:rsidRDefault="00224BDF">
                              <w:r>
                                <w:rPr>
                                  <w:rFonts w:ascii="Times New Roman" w:eastAsia="Times New Roman" w:hAnsi="Times New Roman" w:cs="Times New Roman"/>
                                  <w:sz w:val="14"/>
                                </w:rPr>
                                <w:t xml:space="preserve"> </w:t>
                              </w:r>
                            </w:p>
                          </w:txbxContent>
                        </wps:txbx>
                        <wps:bodyPr horzOverflow="overflow" vert="horz" lIns="0" tIns="0" rIns="0" bIns="0" rtlCol="0">
                          <a:noAutofit/>
                        </wps:bodyPr>
                      </wps:wsp>
                      <wps:wsp>
                        <wps:cNvPr id="218" name="Rectangle 218"/>
                        <wps:cNvSpPr/>
                        <wps:spPr>
                          <a:xfrm>
                            <a:off x="28954" y="35063"/>
                            <a:ext cx="42143" cy="186476"/>
                          </a:xfrm>
                          <a:prstGeom prst="rect">
                            <a:avLst/>
                          </a:prstGeom>
                          <a:ln>
                            <a:noFill/>
                          </a:ln>
                        </wps:spPr>
                        <wps:txbx>
                          <w:txbxContent>
                            <w:p w:rsidR="00DB68E4" w:rsidRDefault="00224BDF">
                              <w:r>
                                <w:t xml:space="preserve"> </w:t>
                              </w:r>
                            </w:p>
                          </w:txbxContent>
                        </wps:txbx>
                        <wps:bodyPr horzOverflow="overflow" vert="horz" lIns="0" tIns="0" rIns="0" bIns="0" rtlCol="0">
                          <a:noAutofit/>
                        </wps:bodyPr>
                      </wps:wsp>
                      <pic:pic xmlns:pic="http://schemas.openxmlformats.org/drawingml/2006/picture">
                        <pic:nvPicPr>
                          <pic:cNvPr id="220" name="Picture 220"/>
                          <pic:cNvPicPr/>
                        </pic:nvPicPr>
                        <pic:blipFill>
                          <a:blip r:embed="rId5"/>
                          <a:stretch>
                            <a:fillRect/>
                          </a:stretch>
                        </pic:blipFill>
                        <pic:spPr>
                          <a:xfrm>
                            <a:off x="0" y="0"/>
                            <a:ext cx="643128" cy="579120"/>
                          </a:xfrm>
                          <a:prstGeom prst="rect">
                            <a:avLst/>
                          </a:prstGeom>
                        </pic:spPr>
                      </pic:pic>
                    </wpg:wgp>
                  </a:graphicData>
                </a:graphic>
              </wp:inline>
            </w:drawing>
          </mc:Choice>
          <mc:Fallback>
            <w:pict>
              <v:group id="Group 1698" o:spid="_x0000_s1026" style="width:50.65pt;height:45.6pt;mso-position-horizontal-relative:char;mso-position-vertical-relative:line" coordsize="6431,5791"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6" o:spid="_x0000_s1027" type="#_x0000_t75" style="position:absolute;left:30;top:60;width:366;height:1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">
                  <v:imagedata r:id="rId6" o:title=""/>
                </v:shape>
                <v:rect id="Rectangle 217" o:spid="_x0000_s1028" style="position:absolute;left:60;top:650;width:294;height:1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" filled="f" stroked="f">
                  <v:textbox inset="0,0,0,0">
                    <w:txbxContent>
                      <w:p w:rsidR="00DB68E4" w:rsidRDefault="00224BDF">
                        <w:r>
                          <w:rPr>
                            <w:rFonts w:ascii="Times New Roman" w:eastAsia="Times New Roman" w:hAnsi="Times New Roman" w:cs="Times New Roman"/>
                            <w:sz w:val="14"/>
                          </w:rPr>
                          <w:t xml:space="preserve"> </w:t>
                        </w:r>
                      </w:p>
                    </w:txbxContent>
                  </v:textbox>
                </v:rect>
                <v:rect id="Rectangle 218" o:spid="_x0000_s1029" style="position:absolute;left:289;top:350;width:421;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rsidR="00DB68E4" w:rsidRDefault="00224BDF">
                        <w:r>
                          <w:t xml:space="preserve"> </w:t>
                        </w:r>
                      </w:p>
                    </w:txbxContent>
                  </v:textbox>
                </v:rect>
                <v:shape id="Picture 220" o:spid="_x0000_s1030" type="#_x0000_t75" style="position:absolute;width:6431;height:5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">
                  <v:imagedata r:id="rId7" o:title=""/>
                </v:shape>
                <w10:anchorlock/>
              </v:group>
            </w:pict>
          </mc:Fallback>
        </mc:AlternateContent>
      </w:r>
      <w:r>
        <w:rPr>
          <w:rFonts w:ascii="Times New Roman" w:eastAsia="Times New Roman" w:hAnsi="Times New Roman" w:cs="Times New Roman"/>
          <w:sz w:val="24"/>
        </w:rPr>
        <w:t xml:space="preserve"> </w:t>
      </w:r>
      <w:r>
        <w:t xml:space="preserve"> </w:t>
      </w:r>
    </w:p>
    <w:p w:rsidR="00DB68E4" w:rsidRDefault="00224BDF">
      <w:pPr>
        <w:spacing w:after="6"/>
        <w:ind w:left="71" w:right="67" w:hanging="10"/>
        <w:jc w:val="center"/>
      </w:pPr>
      <w:r>
        <w:rPr>
          <w:rFonts w:ascii="Times New Roman" w:eastAsia="Times New Roman" w:hAnsi="Times New Roman" w:cs="Times New Roman"/>
          <w:sz w:val="24"/>
        </w:rPr>
        <w:t xml:space="preserve">Ministério da Gestão e da Inovação em Serviços Públicos </w:t>
      </w:r>
      <w:r>
        <w:t xml:space="preserve"> </w:t>
      </w:r>
    </w:p>
    <w:p w:rsidR="00DB68E4" w:rsidRDefault="00224BDF">
      <w:pPr>
        <w:spacing w:after="6"/>
        <w:ind w:left="71" w:right="60" w:hanging="10"/>
        <w:jc w:val="center"/>
      </w:pPr>
      <w:r>
        <w:rPr>
          <w:rFonts w:ascii="Times New Roman" w:eastAsia="Times New Roman" w:hAnsi="Times New Roman" w:cs="Times New Roman"/>
          <w:sz w:val="24"/>
        </w:rPr>
        <w:t xml:space="preserve">Secretaria de Serviços Compartilhados </w:t>
      </w:r>
      <w:r>
        <w:t xml:space="preserve"> </w:t>
      </w:r>
    </w:p>
    <w:p w:rsidR="00DB68E4" w:rsidRDefault="00224BDF">
      <w:pPr>
        <w:spacing w:after="6"/>
        <w:ind w:left="71" w:right="58" w:hanging="10"/>
        <w:jc w:val="center"/>
      </w:pPr>
      <w:r>
        <w:rPr>
          <w:rFonts w:ascii="Times New Roman" w:eastAsia="Times New Roman" w:hAnsi="Times New Roman" w:cs="Times New Roman"/>
          <w:sz w:val="24"/>
        </w:rPr>
        <w:t xml:space="preserve">Superintendência Regional de Administração no Estado do Rio Grande do Sul </w:t>
      </w:r>
      <w:r>
        <w:t xml:space="preserve"> </w:t>
      </w:r>
    </w:p>
    <w:p w:rsidR="00DB68E4" w:rsidRDefault="00224BDF">
      <w:pPr>
        <w:spacing w:after="6"/>
        <w:ind w:left="71" w:right="64" w:hanging="10"/>
        <w:jc w:val="center"/>
      </w:pPr>
      <w:r>
        <w:rPr>
          <w:rFonts w:ascii="Times New Roman" w:eastAsia="Times New Roman" w:hAnsi="Times New Roman" w:cs="Times New Roman"/>
          <w:sz w:val="24"/>
        </w:rPr>
        <w:t xml:space="preserve">Divisão de Administração e Logística </w:t>
      </w:r>
      <w:r>
        <w:t xml:space="preserve"> </w:t>
      </w:r>
    </w:p>
    <w:p w:rsidR="00DB68E4" w:rsidRDefault="00224BDF">
      <w:pPr>
        <w:spacing w:after="6"/>
        <w:ind w:left="71" w:right="60" w:hanging="10"/>
        <w:jc w:val="center"/>
      </w:pPr>
      <w:r>
        <w:rPr>
          <w:rFonts w:ascii="Times New Roman" w:eastAsia="Times New Roman" w:hAnsi="Times New Roman" w:cs="Times New Roman"/>
          <w:sz w:val="24"/>
        </w:rPr>
        <w:t xml:space="preserve">Serviço de Licitações e Contratos </w:t>
      </w:r>
      <w:r>
        <w:t xml:space="preserve"> </w:t>
      </w:r>
    </w:p>
    <w:p w:rsidR="00DB68E4" w:rsidRDefault="00224BDF">
      <w:pPr>
        <w:spacing w:after="2"/>
        <w:ind w:left="169"/>
        <w:jc w:val="center"/>
      </w:pPr>
      <w:r>
        <w:rPr>
          <w:rFonts w:ascii="Times New Roman" w:eastAsia="Times New Roman" w:hAnsi="Times New Roman" w:cs="Times New Roman"/>
          <w:sz w:val="24"/>
        </w:rPr>
        <w:t xml:space="preserve"> </w:t>
      </w:r>
      <w:r>
        <w:t xml:space="preserve"> </w:t>
      </w:r>
    </w:p>
    <w:p w:rsidR="00DB68E4" w:rsidRDefault="00224BDF">
      <w:pPr>
        <w:spacing w:after="6"/>
        <w:ind w:left="71" w:right="63" w:hanging="10"/>
        <w:jc w:val="center"/>
      </w:pPr>
      <w:r>
        <w:rPr>
          <w:rFonts w:ascii="Times New Roman" w:eastAsia="Times New Roman" w:hAnsi="Times New Roman" w:cs="Times New Roman"/>
          <w:sz w:val="24"/>
        </w:rPr>
        <w:t xml:space="preserve">Anexo V do Edital </w:t>
      </w:r>
      <w:r>
        <w:t xml:space="preserve"> </w:t>
      </w:r>
    </w:p>
    <w:p w:rsidR="00DB68E4" w:rsidRDefault="00224BDF">
      <w:pPr>
        <w:spacing w:after="6"/>
        <w:ind w:left="71" w:hanging="10"/>
        <w:jc w:val="center"/>
      </w:pPr>
      <w:r>
        <w:rPr>
          <w:rFonts w:ascii="Times New Roman" w:eastAsia="Times New Roman" w:hAnsi="Times New Roman" w:cs="Times New Roman"/>
          <w:sz w:val="24"/>
        </w:rPr>
        <w:t>Pregão Eletrônico n</w:t>
      </w:r>
      <w:r>
        <w:rPr>
          <w:sz w:val="24"/>
        </w:rPr>
        <w:t>º</w:t>
      </w:r>
      <w:r w:rsidR="00E12740">
        <w:rPr>
          <w:rFonts w:ascii="Times New Roman" w:eastAsia="Times New Roman" w:hAnsi="Times New Roman" w:cs="Times New Roman"/>
          <w:sz w:val="24"/>
        </w:rPr>
        <w:t xml:space="preserve"> 9000</w:t>
      </w:r>
      <w:r w:rsidR="00195A27">
        <w:rPr>
          <w:rFonts w:ascii="Times New Roman" w:eastAsia="Times New Roman" w:hAnsi="Times New Roman" w:cs="Times New Roman"/>
          <w:sz w:val="24"/>
        </w:rPr>
        <w:t>5/2024</w:t>
      </w:r>
      <w:r>
        <w:rPr>
          <w:rFonts w:ascii="Times New Roman" w:eastAsia="Times New Roman" w:hAnsi="Times New Roman" w:cs="Times New Roman"/>
          <w:sz w:val="24"/>
        </w:rPr>
        <w:t xml:space="preserve"> </w:t>
      </w:r>
      <w:r>
        <w:t xml:space="preserve"> </w:t>
      </w:r>
    </w:p>
    <w:p w:rsidR="00DB68E4" w:rsidRDefault="00224BDF">
      <w:pPr>
        <w:spacing w:after="6"/>
        <w:ind w:left="71" w:hanging="10"/>
        <w:jc w:val="center"/>
      </w:pPr>
      <w:r>
        <w:rPr>
          <w:rFonts w:ascii="Times New Roman" w:eastAsia="Times New Roman" w:hAnsi="Times New Roman" w:cs="Times New Roman"/>
          <w:sz w:val="24"/>
        </w:rPr>
        <w:t xml:space="preserve"> Processo SEI </w:t>
      </w:r>
      <w:r w:rsidR="00195A27" w:rsidRPr="00195A27">
        <w:rPr>
          <w:rFonts w:ascii="Times New Roman" w:eastAsia="Times New Roman" w:hAnsi="Times New Roman" w:cs="Times New Roman"/>
          <w:sz w:val="24"/>
        </w:rPr>
        <w:t>10145.001189/2024-42</w:t>
      </w:r>
    </w:p>
    <w:p w:rsidR="00DB68E4" w:rsidRDefault="00224BDF">
      <w:pPr>
        <w:spacing w:after="3"/>
        <w:ind w:left="231"/>
        <w:jc w:val="center"/>
      </w:pPr>
      <w:r>
        <w:rPr>
          <w:rFonts w:ascii="Times New Roman" w:eastAsia="Times New Roman" w:hAnsi="Times New Roman" w:cs="Times New Roman"/>
          <w:sz w:val="24"/>
        </w:rPr>
        <w:t xml:space="preserve"> </w:t>
      </w:r>
      <w:r>
        <w:t xml:space="preserve"> </w:t>
      </w:r>
    </w:p>
    <w:p w:rsidR="00DB68E4" w:rsidRDefault="00224BDF">
      <w:pPr>
        <w:spacing w:after="6"/>
        <w:ind w:left="71" w:hanging="10"/>
        <w:jc w:val="center"/>
      </w:pPr>
      <w:r>
        <w:rPr>
          <w:rFonts w:ascii="Times New Roman" w:eastAsia="Times New Roman" w:hAnsi="Times New Roman" w:cs="Times New Roman"/>
          <w:sz w:val="24"/>
        </w:rPr>
        <w:t xml:space="preserve">Modelo de Proposta de Preço  </w:t>
      </w:r>
      <w:r>
        <w:t xml:space="preserve">  </w:t>
      </w:r>
    </w:p>
    <w:p w:rsidR="00DB68E4" w:rsidRDefault="00224BDF">
      <w:pPr>
        <w:spacing w:after="0"/>
        <w:ind w:left="14"/>
      </w:pPr>
      <w:r>
        <w:rPr>
          <w:rFonts w:ascii="Times New Roman" w:eastAsia="Times New Roman" w:hAnsi="Times New Roman" w:cs="Times New Roman"/>
          <w:sz w:val="24"/>
        </w:rPr>
        <w:t xml:space="preserve"> </w:t>
      </w:r>
      <w:r>
        <w:t xml:space="preserve">  </w:t>
      </w:r>
    </w:p>
    <w:p w:rsidR="00DB68E4" w:rsidRDefault="00224BDF">
      <w:pPr>
        <w:spacing w:after="1" w:line="232" w:lineRule="auto"/>
        <w:ind w:left="-5" w:right="7451" w:hanging="10"/>
      </w:pPr>
      <w:r>
        <w:rPr>
          <w:rFonts w:ascii="Times New Roman" w:eastAsia="Times New Roman" w:hAnsi="Times New Roman" w:cs="Times New Roman"/>
          <w:b/>
          <w:sz w:val="20"/>
        </w:rPr>
        <w:t>DADOS DO LICITANTE:</w:t>
      </w:r>
      <w:r>
        <w:rPr>
          <w:rFonts w:ascii="Times New Roman" w:eastAsia="Times New Roman" w:hAnsi="Times New Roman" w:cs="Times New Roman"/>
          <w:sz w:val="20"/>
        </w:rPr>
        <w:t xml:space="preserve"> </w:t>
      </w:r>
      <w:r>
        <w:t xml:space="preserve"> </w:t>
      </w:r>
      <w:r>
        <w:rPr>
          <w:rFonts w:ascii="Times New Roman" w:eastAsia="Times New Roman" w:hAnsi="Times New Roman" w:cs="Times New Roman"/>
          <w:sz w:val="20"/>
        </w:rPr>
        <w:t xml:space="preserve">RAZÃO SOCIAL: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NOME FANTASIA: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CNPJ: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ENDEREÇO: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CIDADE/UF:                            CEP: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NONE DE CONTATO: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TELEFONE DE CONTATO: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E-MAIL:   </w:t>
      </w:r>
      <w:r>
        <w:t xml:space="preserve"> </w:t>
      </w:r>
    </w:p>
    <w:p w:rsidR="00DB68E4" w:rsidRDefault="00224BDF">
      <w:pPr>
        <w:spacing w:after="24"/>
        <w:ind w:left="14"/>
      </w:pPr>
      <w:r>
        <w:rPr>
          <w:rFonts w:ascii="Times New Roman" w:eastAsia="Times New Roman" w:hAnsi="Times New Roman" w:cs="Times New Roman"/>
          <w:sz w:val="20"/>
        </w:rPr>
        <w:t xml:space="preserve"> </w:t>
      </w:r>
      <w:r>
        <w:t xml:space="preserve"> </w:t>
      </w:r>
    </w:p>
    <w:p w:rsidR="00DB68E4" w:rsidRDefault="00224BDF">
      <w:pPr>
        <w:spacing w:after="1" w:line="232" w:lineRule="auto"/>
        <w:ind w:left="-5" w:right="7451" w:hanging="10"/>
      </w:pPr>
      <w:r>
        <w:rPr>
          <w:rFonts w:ascii="Times New Roman" w:eastAsia="Times New Roman" w:hAnsi="Times New Roman" w:cs="Times New Roman"/>
          <w:b/>
          <w:sz w:val="20"/>
        </w:rPr>
        <w:t>OBJETO DA LICITA</w:t>
      </w:r>
      <w:r>
        <w:rPr>
          <w:b/>
          <w:sz w:val="20"/>
        </w:rPr>
        <w:t>ÇÃ</w:t>
      </w:r>
      <w:r>
        <w:rPr>
          <w:rFonts w:ascii="Times New Roman" w:eastAsia="Times New Roman" w:hAnsi="Times New Roman" w:cs="Times New Roman"/>
          <w:b/>
          <w:sz w:val="20"/>
        </w:rPr>
        <w:t xml:space="preserve">O: </w:t>
      </w:r>
      <w:r>
        <w:t xml:space="preserve">  </w:t>
      </w:r>
    </w:p>
    <w:p w:rsidR="00DB68E4" w:rsidRDefault="00224BDF">
      <w:pPr>
        <w:spacing w:after="8" w:line="255" w:lineRule="auto"/>
        <w:ind w:left="9" w:hanging="10"/>
        <w:jc w:val="both"/>
      </w:pPr>
      <w:r>
        <w:rPr>
          <w:sz w:val="20"/>
        </w:rPr>
        <w:t xml:space="preserve">O objeto da presente licitação é a escolha da proposta mais vantajosa </w:t>
      </w:r>
      <w:r w:rsidRPr="00FF7330">
        <w:rPr>
          <w:rFonts w:asciiTheme="minorHAnsi" w:hAnsiTheme="minorHAnsi" w:cstheme="minorHAnsi"/>
          <w:sz w:val="20"/>
          <w:szCs w:val="20"/>
        </w:rPr>
        <w:t xml:space="preserve">para </w:t>
      </w:r>
      <w:r w:rsidRPr="00FF7330">
        <w:rPr>
          <w:rFonts w:asciiTheme="minorHAnsi" w:eastAsia="Times New Roman" w:hAnsiTheme="minorHAnsi" w:cstheme="minorHAnsi"/>
          <w:sz w:val="20"/>
          <w:szCs w:val="20"/>
        </w:rPr>
        <w:t xml:space="preserve">a </w:t>
      </w:r>
      <w:r w:rsidR="00FF7330" w:rsidRPr="00FF7330">
        <w:rPr>
          <w:rFonts w:asciiTheme="minorHAnsi" w:hAnsiTheme="minorHAnsi" w:cstheme="minorHAnsi"/>
          <w:sz w:val="20"/>
          <w:szCs w:val="20"/>
        </w:rPr>
        <w:t>Aquisição </w:t>
      </w:r>
      <w:r w:rsidR="00FF7330" w:rsidRPr="00FF7330">
        <w:rPr>
          <w:rFonts w:asciiTheme="minorHAnsi" w:hAnsiTheme="minorHAnsi" w:cstheme="minorHAnsi"/>
          <w:sz w:val="20"/>
          <w:szCs w:val="20"/>
          <w:shd w:val="clear" w:color="auto" w:fill="FFFFFF"/>
        </w:rPr>
        <w:t>de bens móveis para o atendimento das demandas administrativas da Procuradoria Regional da Fazenda Nacional na 4ª Região, as quais fazem-se necessárias devido ao tempo de uso e desgaste dos bens existentes, em partes sem funcionamento.</w:t>
      </w:r>
      <w:r w:rsidR="00FF7330" w:rsidRPr="00FF7330">
        <w:rPr>
          <w:rFonts w:asciiTheme="minorHAnsi" w:hAnsiTheme="minorHAnsi" w:cstheme="minorHAnsi"/>
          <w:sz w:val="20"/>
          <w:szCs w:val="20"/>
        </w:rPr>
        <w:t>, conforme condições, quantidades e exigências estabelecidas no Edital e seus anexos:</w:t>
      </w:r>
    </w:p>
    <w:p w:rsidR="00DB68E4" w:rsidRDefault="00224BDF">
      <w:pPr>
        <w:spacing w:after="4"/>
        <w:ind w:left="14"/>
      </w:pPr>
      <w:r>
        <w:rPr>
          <w:sz w:val="20"/>
        </w:rPr>
        <w:t xml:space="preserve">  </w:t>
      </w:r>
      <w:r>
        <w:t xml:space="preserve">  </w:t>
      </w:r>
    </w:p>
    <w:p w:rsidR="00DB68E4" w:rsidRDefault="00224BDF">
      <w:pPr>
        <w:spacing w:after="1" w:line="232" w:lineRule="auto"/>
        <w:ind w:left="-5" w:right="7451" w:hanging="10"/>
      </w:pPr>
      <w:r>
        <w:rPr>
          <w:rFonts w:ascii="Times New Roman" w:eastAsia="Times New Roman" w:hAnsi="Times New Roman" w:cs="Times New Roman"/>
          <w:b/>
          <w:sz w:val="20"/>
        </w:rPr>
        <w:t>PROPOSTA DE PREÇOS:</w:t>
      </w:r>
      <w:r>
        <w:rPr>
          <w:b/>
          <w:sz w:val="20"/>
        </w:rPr>
        <w:t xml:space="preserve"> </w:t>
      </w:r>
      <w:r>
        <w:t xml:space="preserve">  </w:t>
      </w:r>
    </w:p>
    <w:p w:rsidR="00FF7330" w:rsidRDefault="00FF7330">
      <w:pPr>
        <w:spacing w:after="1" w:line="232" w:lineRule="auto"/>
        <w:ind w:left="-5" w:right="7451" w:hanging="10"/>
      </w:pPr>
    </w:p>
    <w:p w:rsidR="00FF7330" w:rsidRDefault="00FF7330">
      <w:pPr>
        <w:spacing w:after="1" w:line="232" w:lineRule="auto"/>
        <w:ind w:left="-5" w:right="7451" w:hanging="10"/>
      </w:pPr>
    </w:p>
    <w:p w:rsidR="00FF7330" w:rsidRPr="00FF7330" w:rsidRDefault="00FF7330" w:rsidP="00FF7330">
      <w:pPr>
        <w:spacing w:after="0" w:line="240" w:lineRule="auto"/>
        <w:rPr>
          <w:rFonts w:ascii="Times New Roman" w:eastAsia="Times New Roman" w:hAnsi="Times New Roman" w:cs="Times New Roman"/>
          <w:color w:val="auto"/>
          <w:sz w:val="24"/>
          <w:szCs w:val="24"/>
        </w:rPr>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38"/>
        <w:gridCol w:w="6158"/>
        <w:gridCol w:w="1134"/>
        <w:gridCol w:w="1276"/>
        <w:gridCol w:w="1276"/>
      </w:tblGrid>
      <w:tr w:rsidR="00FF7330" w:rsidRPr="00FF7330" w:rsidTr="00E12740">
        <w:trPr>
          <w:trHeight w:val="360"/>
        </w:trPr>
        <w:tc>
          <w:tcPr>
            <w:tcW w:w="638" w:type="dxa"/>
            <w:tcMar>
              <w:top w:w="0" w:type="dxa"/>
              <w:left w:w="0" w:type="dxa"/>
              <w:bottom w:w="0" w:type="dxa"/>
              <w:right w:w="0" w:type="dxa"/>
            </w:tcMar>
            <w:hideMark/>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Nº</w:t>
            </w:r>
          </w:p>
        </w:tc>
        <w:tc>
          <w:tcPr>
            <w:tcW w:w="6158" w:type="dxa"/>
            <w:tcMar>
              <w:top w:w="0" w:type="dxa"/>
              <w:left w:w="0" w:type="dxa"/>
              <w:bottom w:w="0" w:type="dxa"/>
              <w:right w:w="0" w:type="dxa"/>
            </w:tcMar>
            <w:hideMark/>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Item *</w:t>
            </w:r>
          </w:p>
        </w:tc>
        <w:tc>
          <w:tcPr>
            <w:tcW w:w="1134" w:type="dxa"/>
            <w:tcMar>
              <w:top w:w="0" w:type="dxa"/>
              <w:left w:w="0" w:type="dxa"/>
              <w:bottom w:w="0" w:type="dxa"/>
              <w:right w:w="0" w:type="dxa"/>
            </w:tcMar>
            <w:hideMark/>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Quant.</w:t>
            </w:r>
          </w:p>
        </w:tc>
        <w:tc>
          <w:tcPr>
            <w:tcW w:w="1276" w:type="dxa"/>
            <w:tcMar>
              <w:top w:w="0" w:type="dxa"/>
              <w:left w:w="0" w:type="dxa"/>
              <w:bottom w:w="0" w:type="dxa"/>
              <w:right w:w="0" w:type="dxa"/>
            </w:tcMar>
            <w:hideMark/>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Valor Unitário </w:t>
            </w:r>
          </w:p>
        </w:tc>
        <w:tc>
          <w:tcPr>
            <w:tcW w:w="1276" w:type="dxa"/>
            <w:tcMar>
              <w:top w:w="0" w:type="dxa"/>
              <w:left w:w="0" w:type="dxa"/>
              <w:bottom w:w="0" w:type="dxa"/>
              <w:right w:w="0" w:type="dxa"/>
            </w:tcMar>
            <w:hideMark/>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Valor Máximo Aceitável</w:t>
            </w: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1</w:t>
            </w:r>
          </w:p>
        </w:tc>
        <w:tc>
          <w:tcPr>
            <w:tcW w:w="6158" w:type="dxa"/>
            <w:tcMar>
              <w:top w:w="0" w:type="dxa"/>
              <w:left w:w="0" w:type="dxa"/>
              <w:bottom w:w="0" w:type="dxa"/>
              <w:right w:w="0" w:type="dxa"/>
            </w:tcMar>
            <w:hideMark/>
          </w:tcPr>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Cadeiras Giratórias, espaldar médio ou alto em tela flexível, assento revestido em tecido na cor preto, mecanismo de ajuste, apoio regulável para os braços e base em nylon na cor preta.</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APOIO CABEÇA ARTICULADO E AJUSTÁVEL EM ALTURA</w:t>
            </w:r>
            <w:r w:rsidRPr="00195A27">
              <w:rPr>
                <w:rFonts w:asciiTheme="minorHAnsi" w:eastAsia="Times New Roman" w:hAnsiTheme="minorHAnsi" w:cstheme="minorHAnsi"/>
                <w:sz w:val="20"/>
                <w:szCs w:val="20"/>
              </w:rPr>
              <w:t>: Estrutura em resina de engenharia termoplástica de alta resistência mecânica, provida de superfície preferencialmente em tela flexível de alta qualidade na cor preto, com acabamento que dispensa o uso de perfil nas bordas, provida de sistema de ajuste manual de fácil acesso ao usuário acoplado de modo que não seja necessário sair da cadeira para realizar os ajustes.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ENCOSTO INCLINÁVEL: </w:t>
            </w:r>
            <w:r w:rsidRPr="00195A27">
              <w:rPr>
                <w:rFonts w:asciiTheme="minorHAnsi" w:eastAsia="Times New Roman" w:hAnsiTheme="minorHAnsi" w:cstheme="minorHAnsi"/>
                <w:sz w:val="20"/>
                <w:szCs w:val="20"/>
              </w:rPr>
              <w:t xml:space="preserve">Estrutura do encosto em resina de engenharia termoplástica injetada de alta resistência mecânica, provida de superfície de revestimento tipo tela flexível na cor preta, com acabamento que dispensa o uso de perfil nas bordas, sem utilização de espumas e similares. </w:t>
            </w:r>
            <w:r w:rsidRPr="00195A27">
              <w:rPr>
                <w:rFonts w:asciiTheme="minorHAnsi" w:eastAsia="Times New Roman" w:hAnsiTheme="minorHAnsi" w:cstheme="minorHAnsi"/>
                <w:sz w:val="20"/>
                <w:szCs w:val="20"/>
              </w:rPr>
              <w:lastRenderedPageBreak/>
              <w:t>Suporte do encosto produzido em alumínio injetado e polido. Medidas aproximadas do encosto: largura de 470 mm e altura de 600 mm.</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BRAÇOS COM AJUSTE DE ALTURA E LARGURA: </w:t>
            </w:r>
            <w:r w:rsidRPr="00195A27">
              <w:rPr>
                <w:rFonts w:asciiTheme="minorHAnsi" w:eastAsia="Times New Roman" w:hAnsiTheme="minorHAnsi" w:cstheme="minorHAnsi"/>
                <w:sz w:val="20"/>
                <w:szCs w:val="20"/>
              </w:rPr>
              <w:t>Estrutura em resina de engenharia termoplástica ou alumínio, dotado de sistema de</w:t>
            </w:r>
            <w:r w:rsidRPr="00195A27">
              <w:rPr>
                <w:rFonts w:asciiTheme="minorHAnsi" w:eastAsia="Times New Roman" w:hAnsiTheme="minorHAnsi" w:cstheme="minorHAnsi"/>
                <w:sz w:val="20"/>
                <w:szCs w:val="20"/>
              </w:rPr>
              <w:br/>
              <w:t>regulagem de altura e largura através de comando de fácil acesso (botão do tipo gatilho ou manípulo rosqueado por exemplo), parte superior em poliuretano integral “</w:t>
            </w:r>
            <w:proofErr w:type="spellStart"/>
            <w:r w:rsidRPr="00195A27">
              <w:rPr>
                <w:rFonts w:asciiTheme="minorHAnsi" w:eastAsia="Times New Roman" w:hAnsiTheme="minorHAnsi" w:cstheme="minorHAnsi"/>
                <w:sz w:val="20"/>
                <w:szCs w:val="20"/>
              </w:rPr>
              <w:t>Skin</w:t>
            </w:r>
            <w:proofErr w:type="spellEnd"/>
            <w:r w:rsidRPr="00195A27">
              <w:rPr>
                <w:rFonts w:asciiTheme="minorHAnsi" w:eastAsia="Times New Roman" w:hAnsiTheme="minorHAnsi" w:cstheme="minorHAnsi"/>
                <w:sz w:val="20"/>
                <w:szCs w:val="20"/>
              </w:rPr>
              <w:t>”.</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APOIO LOMBAR DE ALTURA AJUSTÁVEL: </w:t>
            </w:r>
            <w:r w:rsidRPr="00195A27">
              <w:rPr>
                <w:rFonts w:asciiTheme="minorHAnsi" w:eastAsia="Times New Roman" w:hAnsiTheme="minorHAnsi" w:cstheme="minorHAnsi"/>
                <w:sz w:val="20"/>
                <w:szCs w:val="20"/>
              </w:rPr>
              <w:t>Suporte de apoio lombar, injetado em resina de engenharia regulável na altura e na profundidade através de alavanca de fácil acesso na parte posterior do encosto.</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ASSENTO COM AJUSTE DE PROFUNDIDADE E ALTURA: </w:t>
            </w:r>
            <w:r w:rsidRPr="00195A27">
              <w:rPr>
                <w:rFonts w:asciiTheme="minorHAnsi" w:eastAsia="Times New Roman" w:hAnsiTheme="minorHAnsi" w:cstheme="minorHAnsi"/>
                <w:sz w:val="20"/>
                <w:szCs w:val="20"/>
              </w:rPr>
              <w:t xml:space="preserve">Estrutura em resina de engenharia termoplástica injetada com alta resistência mecânica conformada anatomicamente, deverá possuir regulagem de profundidade (50 mm aproximadamente) e altura acoplados de maneira que o usuário não precise sair da mesma para ajustar a cadeira. Deverá possuir espuma injetada em poliuretano flexível, densidade aproximada de 45 a 55 Kg/m3, moldada anatomicamente com espessura média de 40mm. Sob o assento, capa protetora em polipropileno injetado </w:t>
            </w:r>
            <w:proofErr w:type="spellStart"/>
            <w:r w:rsidRPr="00195A27">
              <w:rPr>
                <w:rFonts w:asciiTheme="minorHAnsi" w:eastAsia="Times New Roman" w:hAnsiTheme="minorHAnsi" w:cstheme="minorHAnsi"/>
                <w:sz w:val="20"/>
                <w:szCs w:val="20"/>
              </w:rPr>
              <w:t>texturizado</w:t>
            </w:r>
            <w:proofErr w:type="spellEnd"/>
            <w:r w:rsidRPr="00195A27">
              <w:rPr>
                <w:rFonts w:asciiTheme="minorHAnsi" w:eastAsia="Times New Roman" w:hAnsiTheme="minorHAnsi" w:cstheme="minorHAnsi"/>
                <w:sz w:val="20"/>
                <w:szCs w:val="20"/>
              </w:rPr>
              <w:t xml:space="preserve">, com espessura mínima de 2mm, com bordas arredondadas. A espuma deve ser isenta de CFC e atender a NBR 9178:2015 ou edição imediatamente anterior (NBR 9178:2003). O revestimento deverá ser em tecido lã, poliéster e/ou vinil </w:t>
            </w:r>
            <w:proofErr w:type="spellStart"/>
            <w:r w:rsidRPr="00195A27">
              <w:rPr>
                <w:rFonts w:asciiTheme="minorHAnsi" w:eastAsia="Times New Roman" w:hAnsiTheme="minorHAnsi" w:cstheme="minorHAnsi"/>
                <w:sz w:val="20"/>
                <w:szCs w:val="20"/>
              </w:rPr>
              <w:t>microperfurado</w:t>
            </w:r>
            <w:proofErr w:type="spellEnd"/>
            <w:r w:rsidRPr="00195A27">
              <w:rPr>
                <w:rFonts w:asciiTheme="minorHAnsi" w:eastAsia="Times New Roman" w:hAnsiTheme="minorHAnsi" w:cstheme="minorHAnsi"/>
                <w:sz w:val="20"/>
                <w:szCs w:val="20"/>
              </w:rPr>
              <w:t xml:space="preserve"> na cor preta.</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BASE: </w:t>
            </w:r>
            <w:r w:rsidRPr="00195A27">
              <w:rPr>
                <w:rFonts w:asciiTheme="minorHAnsi" w:eastAsia="Times New Roman" w:hAnsiTheme="minorHAnsi" w:cstheme="minorHAnsi"/>
                <w:sz w:val="20"/>
                <w:szCs w:val="20"/>
              </w:rPr>
              <w:t xml:space="preserve">Base com estrutura em cinco patas, fabricada por processo de injeção em resina de engenharia ou liga de alumínio injetado sob pressão de alta resistência, em forma de pirâmide, rodízios duplos, rodas duplas com acabamento em nylon que permita um deslizamento suave e que evite riscos em qualquer piso unidas através de </w:t>
            </w:r>
            <w:proofErr w:type="spellStart"/>
            <w:r w:rsidRPr="00195A27">
              <w:rPr>
                <w:rFonts w:asciiTheme="minorHAnsi" w:eastAsia="Times New Roman" w:hAnsiTheme="minorHAnsi" w:cstheme="minorHAnsi"/>
                <w:sz w:val="20"/>
                <w:szCs w:val="20"/>
              </w:rPr>
              <w:t>eixohorizontal</w:t>
            </w:r>
            <w:proofErr w:type="spellEnd"/>
            <w:r w:rsidRPr="00195A27">
              <w:rPr>
                <w:rFonts w:asciiTheme="minorHAnsi" w:eastAsia="Times New Roman" w:hAnsiTheme="minorHAnsi" w:cstheme="minorHAnsi"/>
                <w:sz w:val="20"/>
                <w:szCs w:val="20"/>
              </w:rPr>
              <w:t>.</w:t>
            </w:r>
            <w:r w:rsidRPr="00195A27">
              <w:rPr>
                <w:rFonts w:asciiTheme="minorHAnsi" w:eastAsia="Times New Roman" w:hAnsiTheme="minorHAnsi" w:cstheme="minorHAnsi"/>
                <w:sz w:val="20"/>
                <w:szCs w:val="20"/>
              </w:rPr>
              <w:br/>
              <w:t>O alojamento para rodízios devem dispensar o uso de buchas.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MECANISMO SINCRONIZADO: </w:t>
            </w:r>
            <w:r w:rsidRPr="00195A27">
              <w:rPr>
                <w:rFonts w:asciiTheme="minorHAnsi" w:eastAsia="Times New Roman" w:hAnsiTheme="minorHAnsi" w:cstheme="minorHAnsi"/>
                <w:sz w:val="20"/>
                <w:szCs w:val="20"/>
              </w:rPr>
              <w:t xml:space="preserve">A) Mecanismo com corpo injetado em liga de alumínio; B) Deverá possuir sincronismo na regulagem, mantendo o apoio lombar permanente; C) Todos os comandos de regulagem deverão ser de fácil acesso ao usuário, permitindo ajustes sem necessidade de levantar-se da cadeira; D) O movimento de inclinação entre encosto e assento deverá ser sincronizado na proporção 2:1, respectivamente; E) A regulagem de inclinação do encosto deverá proporcionar de 4 a 6 pontos de parada aproximadamente; F) Também deverá possuir sistema de livre flutuação, sendo a regulagem do </w:t>
            </w:r>
            <w:proofErr w:type="spellStart"/>
            <w:r w:rsidRPr="00195A27">
              <w:rPr>
                <w:rFonts w:asciiTheme="minorHAnsi" w:eastAsia="Times New Roman" w:hAnsiTheme="minorHAnsi" w:cstheme="minorHAnsi"/>
                <w:sz w:val="20"/>
                <w:szCs w:val="20"/>
              </w:rPr>
              <w:t>moviment</w:t>
            </w:r>
            <w:proofErr w:type="spellEnd"/>
            <w:r w:rsidRPr="00195A27">
              <w:rPr>
                <w:rFonts w:asciiTheme="minorHAnsi" w:eastAsia="Times New Roman" w:hAnsiTheme="minorHAnsi" w:cstheme="minorHAnsi"/>
                <w:sz w:val="20"/>
                <w:szCs w:val="20"/>
              </w:rPr>
              <w:t xml:space="preserve"> de reclinação realizada através de um manípulo localizado sob o assento, possibilitando adequar o movimento “relax” ao </w:t>
            </w:r>
            <w:proofErr w:type="spellStart"/>
            <w:r w:rsidRPr="00195A27">
              <w:rPr>
                <w:rFonts w:asciiTheme="minorHAnsi" w:eastAsia="Times New Roman" w:hAnsiTheme="minorHAnsi" w:cstheme="minorHAnsi"/>
                <w:sz w:val="20"/>
                <w:szCs w:val="20"/>
              </w:rPr>
              <w:t>biotipo</w:t>
            </w:r>
            <w:proofErr w:type="spellEnd"/>
            <w:r w:rsidRPr="00195A27">
              <w:rPr>
                <w:rFonts w:asciiTheme="minorHAnsi" w:eastAsia="Times New Roman" w:hAnsiTheme="minorHAnsi" w:cstheme="minorHAnsi"/>
                <w:sz w:val="20"/>
                <w:szCs w:val="20"/>
              </w:rPr>
              <w:t xml:space="preserve"> do usuário; G) Bloqueio de movimento em várias posições </w:t>
            </w:r>
            <w:proofErr w:type="spellStart"/>
            <w:r w:rsidRPr="00195A27">
              <w:rPr>
                <w:rFonts w:asciiTheme="minorHAnsi" w:eastAsia="Times New Roman" w:hAnsiTheme="minorHAnsi" w:cstheme="minorHAnsi"/>
                <w:sz w:val="20"/>
                <w:szCs w:val="20"/>
              </w:rPr>
              <w:t>anti-impacto</w:t>
            </w:r>
            <w:proofErr w:type="spellEnd"/>
            <w:r w:rsidRPr="00195A27">
              <w:rPr>
                <w:rFonts w:asciiTheme="minorHAnsi" w:eastAsia="Times New Roman" w:hAnsiTheme="minorHAnsi" w:cstheme="minorHAnsi"/>
                <w:sz w:val="20"/>
                <w:szCs w:val="20"/>
              </w:rPr>
              <w:t>; H) Regulagem de altura de aproximadamente 120 mm, através de comando de fácil</w:t>
            </w:r>
            <w:r w:rsidRPr="00195A27">
              <w:rPr>
                <w:rFonts w:asciiTheme="minorHAnsi" w:eastAsia="Times New Roman" w:hAnsiTheme="minorHAnsi" w:cstheme="minorHAnsi"/>
                <w:sz w:val="20"/>
                <w:szCs w:val="20"/>
              </w:rPr>
              <w:br/>
              <w:t xml:space="preserve">manuseio; I) Ajuste horizontal do assento (profundidade), com sistema deslizante, com curso de aproximadamente 70 mm, através de comando de fácil acesso; J) O mecanismo de apoio lombar será ajustável através de comando deslizante; K) O sistema de acoplamento da coluna central dá-se através de cone </w:t>
            </w:r>
            <w:proofErr w:type="spellStart"/>
            <w:r w:rsidRPr="00195A27">
              <w:rPr>
                <w:rFonts w:asciiTheme="minorHAnsi" w:eastAsia="Times New Roman" w:hAnsiTheme="minorHAnsi" w:cstheme="minorHAnsi"/>
                <w:sz w:val="20"/>
                <w:szCs w:val="20"/>
              </w:rPr>
              <w:t>morse</w:t>
            </w:r>
            <w:proofErr w:type="spellEnd"/>
            <w:r w:rsidRPr="00195A27">
              <w:rPr>
                <w:rFonts w:asciiTheme="minorHAnsi" w:eastAsia="Times New Roman" w:hAnsiTheme="minorHAnsi" w:cstheme="minorHAnsi"/>
                <w:sz w:val="20"/>
                <w:szCs w:val="20"/>
              </w:rPr>
              <w:t>.</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COLUNA DE REGULAGEM DE ALTURA: </w:t>
            </w:r>
            <w:r w:rsidRPr="00195A27">
              <w:rPr>
                <w:rFonts w:asciiTheme="minorHAnsi" w:eastAsia="Times New Roman" w:hAnsiTheme="minorHAnsi" w:cstheme="minorHAnsi"/>
                <w:sz w:val="20"/>
                <w:szCs w:val="20"/>
              </w:rPr>
              <w:t>Acionamento a gás com aproximadamente 120 mm de curso, fabricada em tubo de aço de aproximadamente 50 mm e 1,50 mm de espessura.</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EXIGÊNCIAS GERAIS: </w:t>
            </w:r>
            <w:r w:rsidRPr="00195A27">
              <w:rPr>
                <w:rFonts w:asciiTheme="minorHAnsi" w:eastAsia="Times New Roman" w:hAnsiTheme="minorHAnsi" w:cstheme="minorHAnsi"/>
                <w:sz w:val="20"/>
                <w:szCs w:val="20"/>
              </w:rPr>
              <w:t xml:space="preserve">Todas as peças metálicas do conjunto, caso existam, deverão apresentar acabamento em pintura eletrostática a pó com resina a base de epóxi e poliéster. O material a ser licitado deverá estar em conformidade com as seguintes normas: I) Certificado de Conformidade ABNT 13.962, onde se possam identificar os modelos ofertados neste certame, emitido por uma OCP Organismo Certificador de Produto, acreditado pelo INMETRO; II) Laudo de desempenho do produto ou </w:t>
            </w:r>
            <w:r w:rsidRPr="00195A27">
              <w:rPr>
                <w:rFonts w:asciiTheme="minorHAnsi" w:eastAsia="Times New Roman" w:hAnsiTheme="minorHAnsi" w:cstheme="minorHAnsi"/>
                <w:sz w:val="20"/>
                <w:szCs w:val="20"/>
              </w:rPr>
              <w:lastRenderedPageBreak/>
              <w:t xml:space="preserve">Relatório de Ensaio </w:t>
            </w:r>
            <w:proofErr w:type="spellStart"/>
            <w:r w:rsidRPr="00195A27">
              <w:rPr>
                <w:rFonts w:asciiTheme="minorHAnsi" w:eastAsia="Times New Roman" w:hAnsiTheme="minorHAnsi" w:cstheme="minorHAnsi"/>
                <w:sz w:val="20"/>
                <w:szCs w:val="20"/>
              </w:rPr>
              <w:t>anti</w:t>
            </w:r>
            <w:proofErr w:type="spellEnd"/>
            <w:r w:rsidRPr="00195A27">
              <w:rPr>
                <w:rFonts w:asciiTheme="minorHAnsi" w:eastAsia="Times New Roman" w:hAnsiTheme="minorHAnsi" w:cstheme="minorHAnsi"/>
                <w:sz w:val="20"/>
                <w:szCs w:val="20"/>
              </w:rPr>
              <w:t xml:space="preserve"> corrosão em conformidade com a norma NBR 8094/1983, com tempo de exposição mínimo de 240 horas, elaborado por organismo acreditado no INMETRO; III) Laudo de conformidade ergonômica para com a NR 17 para cada modelo ofertado, com identificação do modelo, e emitido por profissional especializado e habilitado em ergonomia ou por engenheiro de segurança do trabalho habilitado. Os produtos deverão possuir garantia mínima de 5 anos.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PRFN 4ª Região - Porto Alegre/RS - 11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Passo Fundo/RS - 08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Santa Cruz do Sul/RS - 14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Santa Maria/RS - 06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Santo Ângelo/RS - 22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Uruguaiana/RS - 14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Novo Hamburgo/RS - 13 unidades</w:t>
            </w:r>
          </w:p>
          <w:p w:rsidR="00FF7330" w:rsidRPr="00195A27" w:rsidRDefault="00FF7330"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Chapecó/SC - 10 unidades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60</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2</w:t>
            </w:r>
          </w:p>
        </w:tc>
        <w:tc>
          <w:tcPr>
            <w:tcW w:w="6158" w:type="dxa"/>
            <w:tcMar>
              <w:top w:w="0" w:type="dxa"/>
              <w:left w:w="0" w:type="dxa"/>
              <w:bottom w:w="0" w:type="dxa"/>
              <w:right w:w="0" w:type="dxa"/>
            </w:tcMar>
            <w:hideMark/>
          </w:tcPr>
          <w:p w:rsidR="00195A27" w:rsidRPr="00195A27" w:rsidRDefault="00195A27" w:rsidP="00FF7330">
            <w:pPr>
              <w:spacing w:before="45" w:after="75" w:line="240" w:lineRule="auto"/>
              <w:ind w:left="45" w:right="45"/>
              <w:jc w:val="both"/>
              <w:rPr>
                <w:rFonts w:asciiTheme="minorHAnsi" w:hAnsiTheme="minorHAnsi" w:cstheme="minorHAnsi"/>
                <w:sz w:val="20"/>
                <w:szCs w:val="20"/>
              </w:rPr>
            </w:pPr>
            <w:r w:rsidRPr="00195A27">
              <w:rPr>
                <w:rFonts w:asciiTheme="minorHAnsi" w:hAnsiTheme="minorHAnsi" w:cstheme="minorHAnsi"/>
                <w:sz w:val="20"/>
                <w:szCs w:val="20"/>
              </w:rPr>
              <w:t xml:space="preserve">Bebedouro de água fria, gelada e natural, </w:t>
            </w:r>
            <w:proofErr w:type="gramStart"/>
            <w:r w:rsidRPr="00195A27">
              <w:rPr>
                <w:rFonts w:asciiTheme="minorHAnsi" w:hAnsiTheme="minorHAnsi" w:cstheme="minorHAnsi"/>
                <w:sz w:val="20"/>
                <w:szCs w:val="20"/>
              </w:rPr>
              <w:t>Bivolt</w:t>
            </w:r>
            <w:proofErr w:type="gramEnd"/>
            <w:r w:rsidRPr="00195A27">
              <w:rPr>
                <w:rFonts w:asciiTheme="minorHAnsi" w:hAnsiTheme="minorHAnsi" w:cstheme="minorHAnsi"/>
                <w:sz w:val="20"/>
                <w:szCs w:val="20"/>
              </w:rPr>
              <w:t> </w:t>
            </w:r>
          </w:p>
          <w:p w:rsidR="00195A27" w:rsidRPr="00195A27" w:rsidRDefault="00195A27" w:rsidP="00FF7330">
            <w:pPr>
              <w:spacing w:before="45" w:after="75" w:line="240" w:lineRule="auto"/>
              <w:ind w:left="45" w:right="45"/>
              <w:jc w:val="both"/>
              <w:rPr>
                <w:rFonts w:asciiTheme="minorHAnsi" w:hAnsiTheme="minorHAnsi" w:cstheme="minorHAnsi"/>
                <w:sz w:val="20"/>
                <w:szCs w:val="20"/>
              </w:rPr>
            </w:pPr>
          </w:p>
          <w:p w:rsidR="00195A27" w:rsidRPr="00195A27" w:rsidRDefault="00195A27" w:rsidP="00195A27">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FF7330" w:rsidRPr="00195A27" w:rsidRDefault="00195A27" w:rsidP="00FF7330">
            <w:pPr>
              <w:spacing w:before="45" w:after="75" w:line="240" w:lineRule="auto"/>
              <w:ind w:left="45" w:right="45"/>
              <w:jc w:val="both"/>
              <w:rPr>
                <w:rFonts w:asciiTheme="minorHAnsi" w:eastAsia="Times New Roman" w:hAnsiTheme="minorHAnsi" w:cstheme="minorHAnsi"/>
                <w:sz w:val="20"/>
                <w:szCs w:val="20"/>
              </w:rPr>
            </w:pPr>
            <w:r w:rsidRPr="00195A27">
              <w:rPr>
                <w:rFonts w:asciiTheme="minorHAnsi" w:hAnsiTheme="minorHAnsi" w:cstheme="minorHAnsi"/>
                <w:b/>
                <w:bCs/>
                <w:sz w:val="20"/>
                <w:szCs w:val="20"/>
              </w:rPr>
              <w:t>PRFN 4ª Região Porto Alegre/RS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01</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3</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Purificador de água fria, gelada e natural, </w:t>
            </w:r>
            <w:proofErr w:type="gramStart"/>
            <w:r w:rsidRPr="00195A27">
              <w:rPr>
                <w:rFonts w:asciiTheme="minorHAnsi" w:eastAsia="Times New Roman" w:hAnsiTheme="minorHAnsi" w:cstheme="minorHAnsi"/>
                <w:sz w:val="20"/>
                <w:szCs w:val="20"/>
              </w:rPr>
              <w:t>Bivolt</w:t>
            </w:r>
            <w:proofErr w:type="gramEnd"/>
            <w:r w:rsidRPr="00195A27">
              <w:rPr>
                <w:rFonts w:asciiTheme="minorHAnsi" w:eastAsia="Times New Roman" w:hAnsiTheme="minorHAnsi" w:cstheme="minorHAnsi"/>
                <w:sz w:val="20"/>
                <w:szCs w:val="20"/>
              </w:rPr>
              <w:t> com filtro incluso</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Chapecó/SC - </w:t>
            </w:r>
            <w:proofErr w:type="gramStart"/>
            <w:r w:rsidRPr="00195A27">
              <w:rPr>
                <w:rFonts w:asciiTheme="minorHAnsi" w:eastAsia="Times New Roman" w:hAnsiTheme="minorHAnsi" w:cstheme="minorHAnsi"/>
                <w:b/>
                <w:bCs/>
                <w:sz w:val="20"/>
                <w:szCs w:val="20"/>
              </w:rPr>
              <w:t>02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Joaçaba/SC - </w:t>
            </w:r>
            <w:proofErr w:type="gramStart"/>
            <w:r w:rsidRPr="00195A27">
              <w:rPr>
                <w:rFonts w:asciiTheme="minorHAnsi" w:eastAsia="Times New Roman" w:hAnsiTheme="minorHAnsi" w:cstheme="minorHAnsi"/>
                <w:b/>
                <w:bCs/>
                <w:sz w:val="20"/>
                <w:szCs w:val="20"/>
              </w:rPr>
              <w:t>01 unidade</w:t>
            </w:r>
            <w:proofErr w:type="gramEnd"/>
          </w:p>
          <w:p w:rsidR="00FF7330" w:rsidRPr="00195A27" w:rsidRDefault="00FF7330" w:rsidP="00195A27">
            <w:pPr>
              <w:spacing w:before="40" w:after="80" w:line="240" w:lineRule="auto"/>
              <w:ind w:left="40" w:right="40"/>
              <w:rPr>
                <w:rFonts w:asciiTheme="minorHAnsi" w:eastAsia="Times New Roman" w:hAnsiTheme="minorHAnsi" w:cstheme="minorHAnsi"/>
                <w:sz w:val="20"/>
                <w:szCs w:val="20"/>
              </w:rPr>
            </w:pP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03</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4</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xml:space="preserve">Refrigerador 340L </w:t>
            </w:r>
            <w:proofErr w:type="spellStart"/>
            <w:r w:rsidRPr="00195A27">
              <w:rPr>
                <w:rFonts w:asciiTheme="minorHAnsi" w:eastAsia="Times New Roman" w:hAnsiTheme="minorHAnsi" w:cstheme="minorHAnsi"/>
                <w:sz w:val="20"/>
                <w:szCs w:val="20"/>
              </w:rPr>
              <w:t>Frost</w:t>
            </w:r>
            <w:proofErr w:type="spellEnd"/>
            <w:r w:rsidRPr="00195A27">
              <w:rPr>
                <w:rFonts w:asciiTheme="minorHAnsi" w:eastAsia="Times New Roman" w:hAnsiTheme="minorHAnsi" w:cstheme="minorHAnsi"/>
                <w:sz w:val="20"/>
                <w:szCs w:val="20"/>
              </w:rPr>
              <w:t xml:space="preserve"> </w:t>
            </w:r>
            <w:proofErr w:type="spellStart"/>
            <w:r w:rsidRPr="00195A27">
              <w:rPr>
                <w:rFonts w:asciiTheme="minorHAnsi" w:eastAsia="Times New Roman" w:hAnsiTheme="minorHAnsi" w:cstheme="minorHAnsi"/>
                <w:sz w:val="20"/>
                <w:szCs w:val="20"/>
              </w:rPr>
              <w:t>Free</w:t>
            </w:r>
            <w:proofErr w:type="spellEnd"/>
            <w:r w:rsidRPr="00195A27">
              <w:rPr>
                <w:rFonts w:asciiTheme="minorHAnsi" w:eastAsia="Times New Roman" w:hAnsiTheme="minorHAnsi" w:cstheme="minorHAnsi"/>
                <w:sz w:val="20"/>
                <w:szCs w:val="20"/>
              </w:rPr>
              <w:t xml:space="preserve"> branco</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 </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PRFN 4ª Região Porto Alegre/RS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Passo Fundo/RS - </w:t>
            </w:r>
            <w:proofErr w:type="gramStart"/>
            <w:r w:rsidRPr="00195A27">
              <w:rPr>
                <w:rFonts w:asciiTheme="minorHAnsi" w:eastAsia="Times New Roman" w:hAnsiTheme="minorHAnsi" w:cstheme="minorHAnsi"/>
                <w:b/>
                <w:bCs/>
                <w:sz w:val="20"/>
                <w:szCs w:val="20"/>
              </w:rPr>
              <w:t>01 unidade</w:t>
            </w:r>
            <w:proofErr w:type="gramEnd"/>
          </w:p>
          <w:p w:rsidR="00BF501E" w:rsidRPr="00195A27" w:rsidRDefault="00BF501E" w:rsidP="00195A27">
            <w:pPr>
              <w:spacing w:before="45" w:after="75" w:line="240" w:lineRule="auto"/>
              <w:ind w:left="45" w:right="45"/>
              <w:rPr>
                <w:rFonts w:asciiTheme="minorHAnsi" w:eastAsia="Times New Roman" w:hAnsiTheme="minorHAnsi" w:cstheme="minorHAnsi"/>
                <w:sz w:val="20"/>
                <w:szCs w:val="20"/>
              </w:rPr>
            </w:pP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02</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5</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xml:space="preserve">Refrigerador 240L </w:t>
            </w:r>
            <w:proofErr w:type="spellStart"/>
            <w:r w:rsidRPr="00195A27">
              <w:rPr>
                <w:rFonts w:asciiTheme="minorHAnsi" w:eastAsia="Times New Roman" w:hAnsiTheme="minorHAnsi" w:cstheme="minorHAnsi"/>
                <w:sz w:val="20"/>
                <w:szCs w:val="20"/>
              </w:rPr>
              <w:t>Frost</w:t>
            </w:r>
            <w:proofErr w:type="spellEnd"/>
            <w:r w:rsidRPr="00195A27">
              <w:rPr>
                <w:rFonts w:asciiTheme="minorHAnsi" w:eastAsia="Times New Roman" w:hAnsiTheme="minorHAnsi" w:cstheme="minorHAnsi"/>
                <w:sz w:val="20"/>
                <w:szCs w:val="20"/>
              </w:rPr>
              <w:t xml:space="preserve"> </w:t>
            </w:r>
            <w:proofErr w:type="spellStart"/>
            <w:r w:rsidRPr="00195A27">
              <w:rPr>
                <w:rFonts w:asciiTheme="minorHAnsi" w:eastAsia="Times New Roman" w:hAnsiTheme="minorHAnsi" w:cstheme="minorHAnsi"/>
                <w:sz w:val="20"/>
                <w:szCs w:val="20"/>
              </w:rPr>
              <w:t>Free</w:t>
            </w:r>
            <w:proofErr w:type="spellEnd"/>
            <w:r w:rsidRPr="00195A27">
              <w:rPr>
                <w:rFonts w:asciiTheme="minorHAnsi" w:eastAsia="Times New Roman" w:hAnsiTheme="minorHAnsi" w:cstheme="minorHAnsi"/>
                <w:sz w:val="20"/>
                <w:szCs w:val="20"/>
              </w:rPr>
              <w:t> branco</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Joaçaba/SC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Guarapuava/PR - </w:t>
            </w:r>
            <w:proofErr w:type="gramStart"/>
            <w:r w:rsidRPr="00195A27">
              <w:rPr>
                <w:rFonts w:asciiTheme="minorHAnsi" w:eastAsia="Times New Roman" w:hAnsiTheme="minorHAnsi" w:cstheme="minorHAnsi"/>
                <w:b/>
                <w:bCs/>
                <w:sz w:val="20"/>
                <w:szCs w:val="20"/>
              </w:rPr>
              <w:t>01 unidade</w:t>
            </w:r>
            <w:proofErr w:type="gramEnd"/>
          </w:p>
          <w:p w:rsidR="00FF7330" w:rsidRPr="00195A27" w:rsidRDefault="00FF7330" w:rsidP="00195A27">
            <w:pPr>
              <w:spacing w:before="40" w:after="80" w:line="240" w:lineRule="auto"/>
              <w:ind w:left="40" w:right="40"/>
              <w:rPr>
                <w:rFonts w:asciiTheme="minorHAnsi" w:eastAsia="Times New Roman" w:hAnsiTheme="minorHAnsi" w:cstheme="minorHAnsi"/>
                <w:sz w:val="20"/>
                <w:szCs w:val="20"/>
              </w:rPr>
            </w:pP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02</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6</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xml:space="preserve">Forno de </w:t>
            </w:r>
            <w:proofErr w:type="spellStart"/>
            <w:r w:rsidRPr="00195A27">
              <w:rPr>
                <w:rFonts w:asciiTheme="minorHAnsi" w:eastAsia="Times New Roman" w:hAnsiTheme="minorHAnsi" w:cstheme="minorHAnsi"/>
                <w:sz w:val="20"/>
                <w:szCs w:val="20"/>
              </w:rPr>
              <w:t>Microondas</w:t>
            </w:r>
            <w:proofErr w:type="spellEnd"/>
            <w:r w:rsidRPr="00195A27">
              <w:rPr>
                <w:rFonts w:asciiTheme="minorHAnsi" w:eastAsia="Times New Roman" w:hAnsiTheme="minorHAnsi" w:cstheme="minorHAnsi"/>
                <w:sz w:val="20"/>
                <w:szCs w:val="20"/>
              </w:rPr>
              <w:t xml:space="preserve"> 35L (220V)</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PRFN 4ª Região - Porto Alegre/RS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ER Bento Gonçalves/RS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lastRenderedPageBreak/>
              <w:t xml:space="preserve">PSFN Novo Hamburgo/RS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Passo Fundo/RS - </w:t>
            </w:r>
            <w:proofErr w:type="gramStart"/>
            <w:r w:rsidRPr="00195A27">
              <w:rPr>
                <w:rFonts w:asciiTheme="minorHAnsi" w:eastAsia="Times New Roman" w:hAnsiTheme="minorHAnsi" w:cstheme="minorHAnsi"/>
                <w:b/>
                <w:bCs/>
                <w:sz w:val="20"/>
                <w:szCs w:val="20"/>
              </w:rPr>
              <w:t>01 unidade</w:t>
            </w:r>
            <w:proofErr w:type="gramEnd"/>
          </w:p>
          <w:p w:rsidR="00FF7330" w:rsidRPr="00195A27" w:rsidRDefault="00FF7330" w:rsidP="00195A27">
            <w:pPr>
              <w:spacing w:before="40" w:after="80" w:line="240" w:lineRule="auto"/>
              <w:ind w:left="40" w:right="40"/>
              <w:rPr>
                <w:rFonts w:asciiTheme="minorHAnsi" w:eastAsia="Times New Roman" w:hAnsiTheme="minorHAnsi" w:cstheme="minorHAnsi"/>
                <w:sz w:val="20"/>
                <w:szCs w:val="20"/>
              </w:rPr>
            </w:pP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lastRenderedPageBreak/>
              <w:t>04</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7</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xml:space="preserve">Forno de </w:t>
            </w:r>
            <w:proofErr w:type="spellStart"/>
            <w:r w:rsidRPr="00195A27">
              <w:rPr>
                <w:rFonts w:asciiTheme="minorHAnsi" w:eastAsia="Times New Roman" w:hAnsiTheme="minorHAnsi" w:cstheme="minorHAnsi"/>
                <w:sz w:val="20"/>
                <w:szCs w:val="20"/>
              </w:rPr>
              <w:t>Microondas</w:t>
            </w:r>
            <w:proofErr w:type="spellEnd"/>
            <w:r w:rsidRPr="00195A27">
              <w:rPr>
                <w:rFonts w:asciiTheme="minorHAnsi" w:eastAsia="Times New Roman" w:hAnsiTheme="minorHAnsi" w:cstheme="minorHAnsi"/>
                <w:sz w:val="20"/>
                <w:szCs w:val="20"/>
              </w:rPr>
              <w:t xml:space="preserve"> 20L 220V</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 </w:t>
            </w:r>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Santa Maria/RS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w:t>
            </w:r>
            <w:r w:rsidR="00FF7330" w:rsidRPr="00FF7330">
              <w:rPr>
                <w:rFonts w:asciiTheme="minorHAnsi" w:eastAsia="Times New Roman" w:hAnsiTheme="minorHAnsi" w:cstheme="minorHAnsi"/>
                <w:sz w:val="20"/>
                <w:szCs w:val="20"/>
              </w:rPr>
              <w:t>1</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8</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Ar condicionado 24000 BTUS quente e frio branco </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Guarapuava/PR</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02</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195A27">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9</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Cafeteira com capacidade 1,5L - jarra inox - 220V</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PRFN 4ª Região - Porto Alegre/RS - 02 unidades</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PSFN Novo Hamburgo/RS - </w:t>
            </w:r>
            <w:proofErr w:type="gramStart"/>
            <w:r w:rsidRPr="00195A27">
              <w:rPr>
                <w:rFonts w:asciiTheme="minorHAnsi" w:eastAsia="Times New Roman" w:hAnsiTheme="minorHAnsi" w:cstheme="minorHAnsi"/>
                <w:b/>
                <w:bCs/>
                <w:sz w:val="20"/>
                <w:szCs w:val="20"/>
              </w:rPr>
              <w:t>01 unidade</w:t>
            </w:r>
            <w:proofErr w:type="gram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 xml:space="preserve">PFN Florianópolis/SC - </w:t>
            </w:r>
            <w:proofErr w:type="gramStart"/>
            <w:r w:rsidRPr="00195A27">
              <w:rPr>
                <w:rFonts w:asciiTheme="minorHAnsi" w:eastAsia="Times New Roman" w:hAnsiTheme="minorHAnsi" w:cstheme="minorHAnsi"/>
                <w:b/>
                <w:bCs/>
                <w:sz w:val="20"/>
                <w:szCs w:val="20"/>
              </w:rPr>
              <w:t>01 unidade</w:t>
            </w:r>
            <w:proofErr w:type="gramEnd"/>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Joaçaba/SC - 01 unidade</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05</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FF7330" w:rsidP="00195A27">
            <w:pPr>
              <w:spacing w:before="40" w:after="80" w:line="240" w:lineRule="auto"/>
              <w:ind w:left="40" w:right="40"/>
              <w:jc w:val="center"/>
              <w:rPr>
                <w:rFonts w:asciiTheme="minorHAnsi" w:eastAsia="Times New Roman" w:hAnsiTheme="minorHAnsi" w:cstheme="minorHAnsi"/>
                <w:sz w:val="20"/>
                <w:szCs w:val="20"/>
              </w:rPr>
            </w:pPr>
            <w:r w:rsidRPr="00FF7330">
              <w:rPr>
                <w:rFonts w:asciiTheme="minorHAnsi" w:eastAsia="Times New Roman" w:hAnsiTheme="minorHAnsi" w:cstheme="minorHAnsi"/>
                <w:sz w:val="20"/>
                <w:szCs w:val="20"/>
              </w:rPr>
              <w:t>1</w:t>
            </w:r>
            <w:r w:rsidR="00195A27">
              <w:rPr>
                <w:rFonts w:asciiTheme="minorHAnsi" w:eastAsia="Times New Roman" w:hAnsiTheme="minorHAnsi" w:cstheme="minorHAnsi"/>
                <w:sz w:val="20"/>
                <w:szCs w:val="20"/>
              </w:rPr>
              <w:t>0</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 xml:space="preserve">Telefone </w:t>
            </w:r>
            <w:proofErr w:type="spellStart"/>
            <w:r w:rsidRPr="00195A27">
              <w:rPr>
                <w:rFonts w:asciiTheme="minorHAnsi" w:eastAsia="Times New Roman" w:hAnsiTheme="minorHAnsi" w:cstheme="minorHAnsi"/>
                <w:sz w:val="20"/>
                <w:szCs w:val="20"/>
              </w:rPr>
              <w:t>headset</w:t>
            </w:r>
            <w:proofErr w:type="spellEnd"/>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 </w:t>
            </w:r>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w:t>
            </w:r>
            <w:r w:rsidRPr="00195A27">
              <w:rPr>
                <w:rFonts w:asciiTheme="minorHAnsi" w:eastAsia="Times New Roman" w:hAnsiTheme="minorHAnsi" w:cstheme="minorHAnsi"/>
                <w:b/>
                <w:bCs/>
                <w:spacing w:val="11"/>
                <w:sz w:val="20"/>
                <w:szCs w:val="20"/>
              </w:rPr>
              <w:t> Pelotas/RS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10</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11</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Telefone com fio</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 </w:t>
            </w:r>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w:t>
            </w:r>
            <w:r w:rsidRPr="00195A27">
              <w:rPr>
                <w:rFonts w:asciiTheme="minorHAnsi" w:eastAsia="Times New Roman" w:hAnsiTheme="minorHAnsi" w:cstheme="minorHAnsi"/>
                <w:b/>
                <w:bCs/>
                <w:spacing w:val="11"/>
                <w:sz w:val="20"/>
                <w:szCs w:val="20"/>
              </w:rPr>
              <w:t> Santa Cruz do Sul/RS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02</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r w:rsidR="00FF7330" w:rsidRPr="00FF7330" w:rsidTr="00E12740">
        <w:trPr>
          <w:trHeight w:val="360"/>
        </w:trPr>
        <w:tc>
          <w:tcPr>
            <w:tcW w:w="638"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12</w:t>
            </w:r>
          </w:p>
        </w:tc>
        <w:tc>
          <w:tcPr>
            <w:tcW w:w="6158" w:type="dxa"/>
            <w:tcMar>
              <w:top w:w="0" w:type="dxa"/>
              <w:left w:w="0" w:type="dxa"/>
              <w:bottom w:w="0" w:type="dxa"/>
              <w:right w:w="0" w:type="dxa"/>
            </w:tcMar>
            <w:hideMark/>
          </w:tcPr>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Telefone sem fio, preto, digital, display luminoso e bateria de alta duração</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sz w:val="20"/>
                <w:szCs w:val="20"/>
              </w:rPr>
              <w:t>Local de entrega:</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Chapecó/SC - 04 unidades</w:t>
            </w:r>
          </w:p>
          <w:p w:rsidR="00195A27"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Criciúma/SC - 02 unidades</w:t>
            </w:r>
          </w:p>
          <w:p w:rsidR="00FF7330" w:rsidRPr="00195A27" w:rsidRDefault="00195A27" w:rsidP="00195A27">
            <w:pPr>
              <w:spacing w:before="40" w:after="80" w:line="240" w:lineRule="auto"/>
              <w:ind w:left="40" w:right="40"/>
              <w:rPr>
                <w:rFonts w:asciiTheme="minorHAnsi" w:eastAsia="Times New Roman" w:hAnsiTheme="minorHAnsi" w:cstheme="minorHAnsi"/>
                <w:sz w:val="20"/>
                <w:szCs w:val="20"/>
              </w:rPr>
            </w:pPr>
            <w:r w:rsidRPr="00195A27">
              <w:rPr>
                <w:rFonts w:asciiTheme="minorHAnsi" w:eastAsia="Times New Roman" w:hAnsiTheme="minorHAnsi" w:cstheme="minorHAnsi"/>
                <w:b/>
                <w:bCs/>
                <w:sz w:val="20"/>
                <w:szCs w:val="20"/>
              </w:rPr>
              <w:t>PSFN Joaçaba/SC - 03 unidades</w:t>
            </w:r>
          </w:p>
        </w:tc>
        <w:tc>
          <w:tcPr>
            <w:tcW w:w="1134" w:type="dxa"/>
            <w:tcMar>
              <w:top w:w="0" w:type="dxa"/>
              <w:left w:w="0" w:type="dxa"/>
              <w:bottom w:w="0" w:type="dxa"/>
              <w:right w:w="0" w:type="dxa"/>
            </w:tcMar>
            <w:hideMark/>
          </w:tcPr>
          <w:p w:rsidR="00FF7330" w:rsidRPr="00FF7330" w:rsidRDefault="00195A27" w:rsidP="00FF7330">
            <w:pPr>
              <w:spacing w:before="40" w:after="80" w:line="240" w:lineRule="auto"/>
              <w:ind w:left="40" w:right="40"/>
              <w:jc w:val="center"/>
              <w:rPr>
                <w:rFonts w:asciiTheme="minorHAnsi" w:eastAsia="Times New Roman" w:hAnsiTheme="minorHAnsi" w:cstheme="minorHAnsi"/>
                <w:sz w:val="20"/>
                <w:szCs w:val="20"/>
              </w:rPr>
            </w:pPr>
            <w:r>
              <w:rPr>
                <w:rFonts w:asciiTheme="minorHAnsi" w:eastAsia="Times New Roman" w:hAnsiTheme="minorHAnsi" w:cstheme="minorHAnsi"/>
                <w:sz w:val="20"/>
                <w:szCs w:val="20"/>
              </w:rPr>
              <w:t>09</w:t>
            </w: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c>
          <w:tcPr>
            <w:tcW w:w="1276" w:type="dxa"/>
            <w:tcMar>
              <w:top w:w="0" w:type="dxa"/>
              <w:left w:w="0" w:type="dxa"/>
              <w:bottom w:w="0" w:type="dxa"/>
              <w:right w:w="0" w:type="dxa"/>
            </w:tcMar>
          </w:tcPr>
          <w:p w:rsidR="00FF7330" w:rsidRPr="00FF7330" w:rsidRDefault="00FF7330" w:rsidP="00FF7330">
            <w:pPr>
              <w:spacing w:before="40" w:after="80" w:line="240" w:lineRule="auto"/>
              <w:ind w:left="40" w:right="40"/>
              <w:jc w:val="center"/>
              <w:rPr>
                <w:rFonts w:asciiTheme="minorHAnsi" w:eastAsia="Times New Roman" w:hAnsiTheme="minorHAnsi" w:cstheme="minorHAnsi"/>
                <w:sz w:val="20"/>
                <w:szCs w:val="20"/>
              </w:rPr>
            </w:pPr>
          </w:p>
        </w:tc>
      </w:tr>
    </w:tbl>
    <w:p w:rsidR="00FF7330" w:rsidRDefault="00FF7330">
      <w:pPr>
        <w:spacing w:after="8" w:line="255" w:lineRule="auto"/>
        <w:ind w:left="9" w:hanging="10"/>
        <w:jc w:val="both"/>
        <w:rPr>
          <w:rFonts w:ascii="Times New Roman" w:eastAsia="Times New Roman" w:hAnsi="Times New Roman" w:cs="Times New Roman"/>
          <w:sz w:val="20"/>
        </w:rPr>
      </w:pPr>
    </w:p>
    <w:p w:rsidR="00FF7330" w:rsidRDefault="00FF7330">
      <w:pPr>
        <w:spacing w:after="8" w:line="255" w:lineRule="auto"/>
        <w:ind w:left="9" w:hanging="10"/>
        <w:jc w:val="both"/>
        <w:rPr>
          <w:rFonts w:ascii="Times New Roman" w:eastAsia="Times New Roman" w:hAnsi="Times New Roman" w:cs="Times New Roman"/>
          <w:sz w:val="20"/>
        </w:rPr>
      </w:pPr>
    </w:p>
    <w:p w:rsidR="00FF7330" w:rsidRPr="00D67E89" w:rsidRDefault="00FF7330">
      <w:pPr>
        <w:spacing w:after="8" w:line="255" w:lineRule="auto"/>
        <w:ind w:left="9" w:hanging="10"/>
        <w:jc w:val="both"/>
        <w:rPr>
          <w:rFonts w:asciiTheme="minorHAnsi" w:eastAsia="Times New Roman" w:hAnsiTheme="minorHAnsi" w:cstheme="minorHAnsi"/>
          <w:b/>
          <w:sz w:val="20"/>
        </w:rPr>
      </w:pPr>
      <w:r w:rsidRPr="00D67E89">
        <w:rPr>
          <w:rFonts w:asciiTheme="minorHAnsi" w:eastAsia="Times New Roman" w:hAnsiTheme="minorHAnsi" w:cstheme="minorHAnsi"/>
          <w:b/>
          <w:sz w:val="20"/>
        </w:rPr>
        <w:t>ENDEREÇOS PARA ENTREGA:</w:t>
      </w:r>
    </w:p>
    <w:p w:rsidR="00D67E89" w:rsidRPr="00D67E89" w:rsidRDefault="00D67E89" w:rsidP="00D67E89">
      <w:pPr>
        <w:pStyle w:val="NormalWeb"/>
        <w:spacing w:before="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a) PRFN 4ª Região - Porto Alegre/RS - End.: Avenida Loureiro da Silva nº 445, 6º andar, Porto Alegre / RS;</w:t>
      </w:r>
    </w:p>
    <w:p w:rsidR="00D67E89" w:rsidRPr="00D67E89" w:rsidRDefault="00D67E89" w:rsidP="00D67E89">
      <w:pPr>
        <w:pStyle w:val="NormalWeb"/>
        <w:spacing w:before="120" w:beforeAutospacing="0" w:after="0" w:afterAutospacing="0"/>
        <w:ind w:right="135"/>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b) PSFN Passo Fundo - End.: Rua Antônio Araújo nº 1190 - - Bairro Pátria Nova - Passo Fundo/RS - CEP 99010-220</w:t>
      </w:r>
    </w:p>
    <w:p w:rsidR="00D67E89" w:rsidRPr="00D67E89" w:rsidRDefault="00D67E89" w:rsidP="00D67E89">
      <w:pPr>
        <w:pStyle w:val="NormalWeb"/>
        <w:spacing w:before="120" w:beforeAutospacing="0" w:after="0" w:afterAutospacing="0"/>
        <w:ind w:right="12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c) PSFN Santa Cruz do Sul - End.: Rua Gaspar Silveira Martins nº 1130 - 3º andar - Bairro Higienópolis - Santa Cruz do Sul/RS - CEP 96825-002</w:t>
      </w:r>
    </w:p>
    <w:p w:rsidR="00D67E89" w:rsidRPr="00D67E89" w:rsidRDefault="00D67E89" w:rsidP="00D67E89">
      <w:pPr>
        <w:pStyle w:val="NormalWeb"/>
        <w:spacing w:before="120" w:beforeAutospacing="0" w:after="0" w:afterAutospacing="0"/>
        <w:ind w:right="24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d) PSFN Santa Maria - End.: Rua Riachuelo nº 80 - Bairro Centro - Santa Maria/RS CEP 97050-010</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e) PSFN Santo Ângelo - End.: Av. Brasil nº 1400 - 2º andar - Bairro Centro - Santo</w:t>
      </w:r>
      <w:bookmarkStart w:id="0" w:name="_GoBack"/>
      <w:bookmarkEnd w:id="0"/>
      <w:r w:rsidRPr="00D67E89">
        <w:rPr>
          <w:rFonts w:asciiTheme="minorHAnsi" w:hAnsiTheme="minorHAnsi" w:cstheme="minorHAnsi"/>
          <w:color w:val="000000"/>
          <w:sz w:val="20"/>
          <w:szCs w:val="20"/>
          <w:shd w:val="clear" w:color="auto" w:fill="FFFFFF"/>
        </w:rPr>
        <w:t xml:space="preserve"> Ângelo/RS - CEP 98801-590</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f) PSFN Uruguaiana - End.: Rua General Bento Martins nº 2497/ 902 - Bairro Centro - Uruguaiana/RS CEP 97501-546</w:t>
      </w:r>
    </w:p>
    <w:p w:rsidR="00D67E89" w:rsidRDefault="00D67E89" w:rsidP="00D67E89">
      <w:pPr>
        <w:pStyle w:val="NormalWeb"/>
        <w:spacing w:before="120" w:beforeAutospacing="0" w:after="0" w:afterAutospacing="0"/>
        <w:jc w:val="both"/>
        <w:rPr>
          <w:rFonts w:asciiTheme="minorHAnsi" w:hAnsiTheme="minorHAnsi" w:cstheme="minorHAnsi"/>
          <w:color w:val="000000"/>
          <w:sz w:val="20"/>
          <w:szCs w:val="20"/>
          <w:shd w:val="clear" w:color="auto" w:fill="FFFFFF"/>
        </w:rPr>
      </w:pPr>
      <w:r w:rsidRPr="00D67E89">
        <w:rPr>
          <w:rFonts w:asciiTheme="minorHAnsi" w:hAnsiTheme="minorHAnsi" w:cstheme="minorHAnsi"/>
          <w:color w:val="000000"/>
          <w:sz w:val="20"/>
          <w:szCs w:val="20"/>
          <w:shd w:val="clear" w:color="auto" w:fill="FFFFFF"/>
        </w:rPr>
        <w:t xml:space="preserve">g) PSFN Novo Hamburgo - End.: Rua </w:t>
      </w:r>
      <w:proofErr w:type="spellStart"/>
      <w:r w:rsidRPr="00D67E89">
        <w:rPr>
          <w:rFonts w:asciiTheme="minorHAnsi" w:hAnsiTheme="minorHAnsi" w:cstheme="minorHAnsi"/>
          <w:color w:val="000000"/>
          <w:sz w:val="20"/>
          <w:szCs w:val="20"/>
          <w:shd w:val="clear" w:color="auto" w:fill="FFFFFF"/>
        </w:rPr>
        <w:t>Julio</w:t>
      </w:r>
      <w:proofErr w:type="spellEnd"/>
      <w:r w:rsidRPr="00D67E89">
        <w:rPr>
          <w:rFonts w:asciiTheme="minorHAnsi" w:hAnsiTheme="minorHAnsi" w:cstheme="minorHAnsi"/>
          <w:color w:val="000000"/>
          <w:sz w:val="20"/>
          <w:szCs w:val="20"/>
          <w:shd w:val="clear" w:color="auto" w:fill="FFFFFF"/>
        </w:rPr>
        <w:t xml:space="preserve"> </w:t>
      </w:r>
      <w:proofErr w:type="spellStart"/>
      <w:r w:rsidRPr="00D67E89">
        <w:rPr>
          <w:rFonts w:asciiTheme="minorHAnsi" w:hAnsiTheme="minorHAnsi" w:cstheme="minorHAnsi"/>
          <w:color w:val="000000"/>
          <w:sz w:val="20"/>
          <w:szCs w:val="20"/>
          <w:shd w:val="clear" w:color="auto" w:fill="FFFFFF"/>
        </w:rPr>
        <w:t>Aichinger</w:t>
      </w:r>
      <w:proofErr w:type="spellEnd"/>
      <w:r w:rsidRPr="00D67E89">
        <w:rPr>
          <w:rFonts w:asciiTheme="minorHAnsi" w:hAnsiTheme="minorHAnsi" w:cstheme="minorHAnsi"/>
          <w:color w:val="000000"/>
          <w:sz w:val="20"/>
          <w:szCs w:val="20"/>
          <w:shd w:val="clear" w:color="auto" w:fill="FFFFFF"/>
        </w:rPr>
        <w:t xml:space="preserve"> nº 694 - 7º andar - Bairro Pátria Nova - Novo Hamburgo/RS - CEP 93410-150</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lastRenderedPageBreak/>
        <w:t>h) ER Bento Gonçalves - End.: Avenida Planalto, 901, bairro São Bento - Bento Gonçalves/RS - CEP 95703-164</w:t>
      </w:r>
    </w:p>
    <w:p w:rsidR="00D67E89" w:rsidRPr="00D67E89" w:rsidRDefault="00D67E89" w:rsidP="00D67E89">
      <w:pPr>
        <w:pStyle w:val="NormalWeb"/>
        <w:spacing w:before="120" w:beforeAutospacing="0" w:after="0" w:afterAutospacing="0"/>
        <w:ind w:right="225"/>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 xml:space="preserve">i) PFN Florianópolis/SC - End.: Rua </w:t>
      </w:r>
      <w:proofErr w:type="spellStart"/>
      <w:r w:rsidRPr="00D67E89">
        <w:rPr>
          <w:rFonts w:asciiTheme="minorHAnsi" w:hAnsiTheme="minorHAnsi" w:cstheme="minorHAnsi"/>
          <w:color w:val="000000"/>
          <w:sz w:val="20"/>
          <w:szCs w:val="20"/>
          <w:shd w:val="clear" w:color="auto" w:fill="FFFFFF"/>
        </w:rPr>
        <w:t>Arcipreste</w:t>
      </w:r>
      <w:proofErr w:type="spellEnd"/>
      <w:r w:rsidRPr="00D67E89">
        <w:rPr>
          <w:rFonts w:asciiTheme="minorHAnsi" w:hAnsiTheme="minorHAnsi" w:cstheme="minorHAnsi"/>
          <w:color w:val="000000"/>
          <w:sz w:val="20"/>
          <w:szCs w:val="20"/>
          <w:shd w:val="clear" w:color="auto" w:fill="FFFFFF"/>
        </w:rPr>
        <w:t xml:space="preserve"> Paiva nº 107 - Bairro Centro - Florianópolis/SC - CE 88010-530</w:t>
      </w:r>
    </w:p>
    <w:p w:rsidR="00D67E89" w:rsidRPr="00D67E89" w:rsidRDefault="00D67E89" w:rsidP="00D67E89">
      <w:pPr>
        <w:pStyle w:val="NormalWeb"/>
        <w:spacing w:before="120" w:beforeAutospacing="0" w:after="0" w:afterAutospacing="0"/>
        <w:ind w:right="12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 xml:space="preserve">j) PSFN Chapecó - End.: Rua Sete de Setembro nº 250-D - Ed. </w:t>
      </w:r>
      <w:proofErr w:type="spellStart"/>
      <w:r w:rsidRPr="00D67E89">
        <w:rPr>
          <w:rFonts w:asciiTheme="minorHAnsi" w:hAnsiTheme="minorHAnsi" w:cstheme="minorHAnsi"/>
          <w:color w:val="000000"/>
          <w:sz w:val="20"/>
          <w:szCs w:val="20"/>
          <w:shd w:val="clear" w:color="auto" w:fill="FFFFFF"/>
        </w:rPr>
        <w:t>Valburga</w:t>
      </w:r>
      <w:proofErr w:type="spellEnd"/>
      <w:r w:rsidRPr="00D67E89">
        <w:rPr>
          <w:rFonts w:asciiTheme="minorHAnsi" w:hAnsiTheme="minorHAnsi" w:cstheme="minorHAnsi"/>
          <w:color w:val="000000"/>
          <w:sz w:val="20"/>
          <w:szCs w:val="20"/>
          <w:shd w:val="clear" w:color="auto" w:fill="FFFFFF"/>
        </w:rPr>
        <w:t xml:space="preserve"> Dubai - Bairro Presidente </w:t>
      </w:r>
      <w:proofErr w:type="spellStart"/>
      <w:r w:rsidRPr="00D67E89">
        <w:rPr>
          <w:rFonts w:asciiTheme="minorHAnsi" w:hAnsiTheme="minorHAnsi" w:cstheme="minorHAnsi"/>
          <w:color w:val="000000"/>
          <w:sz w:val="20"/>
          <w:szCs w:val="20"/>
          <w:shd w:val="clear" w:color="auto" w:fill="FFFFFF"/>
        </w:rPr>
        <w:t>Médice</w:t>
      </w:r>
      <w:proofErr w:type="spellEnd"/>
      <w:r w:rsidRPr="00D67E89">
        <w:rPr>
          <w:rFonts w:asciiTheme="minorHAnsi" w:hAnsiTheme="minorHAnsi" w:cstheme="minorHAnsi"/>
          <w:color w:val="000000"/>
          <w:sz w:val="20"/>
          <w:szCs w:val="20"/>
          <w:shd w:val="clear" w:color="auto" w:fill="FFFFFF"/>
        </w:rPr>
        <w:t xml:space="preserve"> - Chapecó/SC - CEP 89801.145</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k) PSFN Criciúma - End.: Av. Centenário nº 3773 - Ed. Iceberg - 3º andar - Bairro Centro - Criciúma/SC - CEP 88801-001</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 xml:space="preserve">l) PSFN Joaçaba - End.: Rua Frei Edgar nº 138 - Ed. </w:t>
      </w:r>
      <w:proofErr w:type="spellStart"/>
      <w:r w:rsidRPr="00D67E89">
        <w:rPr>
          <w:rFonts w:asciiTheme="minorHAnsi" w:hAnsiTheme="minorHAnsi" w:cstheme="minorHAnsi"/>
          <w:color w:val="000000"/>
          <w:sz w:val="20"/>
          <w:szCs w:val="20"/>
          <w:shd w:val="clear" w:color="auto" w:fill="FFFFFF"/>
        </w:rPr>
        <w:t>Unique</w:t>
      </w:r>
      <w:proofErr w:type="spellEnd"/>
      <w:r w:rsidRPr="00D67E89">
        <w:rPr>
          <w:rFonts w:asciiTheme="minorHAnsi" w:hAnsiTheme="minorHAnsi" w:cstheme="minorHAnsi"/>
          <w:color w:val="000000"/>
          <w:sz w:val="20"/>
          <w:szCs w:val="20"/>
          <w:shd w:val="clear" w:color="auto" w:fill="FFFFFF"/>
        </w:rPr>
        <w:t xml:space="preserve"> Office - Térreo - Bairro Centro - Joaçaba/SC - CEP 89600-000</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m) PFN Curitiba/PR - End.: Rua Marechal Deodoro nº 555 - Bairro Centro - Curitiba/PR - CEP 80020 911</w:t>
      </w:r>
    </w:p>
    <w:p w:rsidR="00D67E89" w:rsidRPr="00D67E89" w:rsidRDefault="00D67E89" w:rsidP="00D67E89">
      <w:pPr>
        <w:pStyle w:val="NormalWeb"/>
        <w:spacing w:before="120" w:beforeAutospacing="0" w:after="0" w:afterAutospacing="0"/>
        <w:jc w:val="both"/>
        <w:rPr>
          <w:rFonts w:asciiTheme="minorHAnsi" w:hAnsiTheme="minorHAnsi" w:cstheme="minorHAnsi"/>
          <w:color w:val="000000"/>
          <w:sz w:val="20"/>
          <w:szCs w:val="20"/>
        </w:rPr>
      </w:pPr>
      <w:r w:rsidRPr="00D67E89">
        <w:rPr>
          <w:rFonts w:asciiTheme="minorHAnsi" w:hAnsiTheme="minorHAnsi" w:cstheme="minorHAnsi"/>
          <w:color w:val="000000"/>
          <w:sz w:val="20"/>
          <w:szCs w:val="20"/>
          <w:shd w:val="clear" w:color="auto" w:fill="FFFFFF"/>
        </w:rPr>
        <w:t>n) PSFN Guarapuava - End.: Rua professor Becker nº 2730 - Bairro Santa Cruz - Guarapuava/PR - CEP 85015-230</w:t>
      </w:r>
    </w:p>
    <w:p w:rsidR="00FF7330" w:rsidRDefault="00FF7330">
      <w:pPr>
        <w:spacing w:after="8" w:line="255" w:lineRule="auto"/>
        <w:ind w:left="9" w:hanging="10"/>
        <w:jc w:val="both"/>
        <w:rPr>
          <w:rFonts w:ascii="Times New Roman" w:eastAsia="Times New Roman" w:hAnsi="Times New Roman" w:cs="Times New Roman"/>
          <w:sz w:val="20"/>
        </w:rPr>
      </w:pPr>
    </w:p>
    <w:p w:rsidR="00DB68E4" w:rsidRDefault="00224BDF">
      <w:pPr>
        <w:spacing w:after="8" w:line="255" w:lineRule="auto"/>
        <w:ind w:left="9" w:hanging="10"/>
        <w:jc w:val="both"/>
      </w:pPr>
      <w:r>
        <w:rPr>
          <w:rFonts w:ascii="Times New Roman" w:eastAsia="Times New Roman" w:hAnsi="Times New Roman" w:cs="Times New Roman"/>
          <w:sz w:val="20"/>
        </w:rPr>
        <w:t>VALOR TOTAL: R$ _____________ (____________________________________________________________________</w:t>
      </w:r>
      <w:proofErr w:type="gramStart"/>
      <w:r>
        <w:rPr>
          <w:rFonts w:ascii="Times New Roman" w:eastAsia="Times New Roman" w:hAnsi="Times New Roman" w:cs="Times New Roman"/>
          <w:sz w:val="20"/>
        </w:rPr>
        <w:t xml:space="preserve">_) </w:t>
      </w:r>
      <w:r>
        <w:t xml:space="preserve"> </w:t>
      </w:r>
      <w:r>
        <w:rPr>
          <w:rFonts w:ascii="Times New Roman" w:eastAsia="Times New Roman" w:hAnsi="Times New Roman" w:cs="Times New Roman"/>
          <w:sz w:val="20"/>
        </w:rPr>
        <w:t>PRAZO</w:t>
      </w:r>
      <w:proofErr w:type="gramEnd"/>
      <w:r>
        <w:rPr>
          <w:rFonts w:ascii="Times New Roman" w:eastAsia="Times New Roman" w:hAnsi="Times New Roman" w:cs="Times New Roman"/>
          <w:sz w:val="20"/>
        </w:rPr>
        <w:t xml:space="preserve"> DE VALIDADE DA PROPOSTA: 60 DIAS  </w:t>
      </w:r>
      <w:r>
        <w:t xml:space="preserve"> </w:t>
      </w:r>
      <w:r>
        <w:rPr>
          <w:rFonts w:ascii="Times New Roman" w:eastAsia="Times New Roman" w:hAnsi="Times New Roman" w:cs="Times New Roman"/>
          <w:sz w:val="20"/>
        </w:rPr>
        <w:t xml:space="preserve">PRAZO DE ENTREGA: </w:t>
      </w:r>
      <w:r>
        <w:t xml:space="preserve">  </w:t>
      </w:r>
    </w:p>
    <w:p w:rsidR="00DB68E4" w:rsidRDefault="00224BDF">
      <w:pPr>
        <w:spacing w:after="15"/>
        <w:ind w:left="14"/>
      </w:pPr>
      <w:r>
        <w:rPr>
          <w:rFonts w:ascii="Times New Roman" w:eastAsia="Times New Roman" w:hAnsi="Times New Roman" w:cs="Times New Roman"/>
          <w:sz w:val="20"/>
        </w:rPr>
        <w:t xml:space="preserve"> </w:t>
      </w:r>
      <w:r>
        <w:t xml:space="preserve">  </w:t>
      </w:r>
    </w:p>
    <w:p w:rsidR="00DB68E4" w:rsidRDefault="00224BDF">
      <w:pPr>
        <w:spacing w:after="1" w:line="232" w:lineRule="auto"/>
        <w:ind w:left="-5" w:right="7451" w:hanging="10"/>
      </w:pPr>
      <w:r>
        <w:rPr>
          <w:rFonts w:ascii="Times New Roman" w:eastAsia="Times New Roman" w:hAnsi="Times New Roman" w:cs="Times New Roman"/>
          <w:b/>
          <w:sz w:val="20"/>
        </w:rPr>
        <w:t>DADOS BANC</w:t>
      </w:r>
      <w:r>
        <w:rPr>
          <w:b/>
          <w:sz w:val="20"/>
        </w:rPr>
        <w:t>Á</w:t>
      </w:r>
      <w:r>
        <w:rPr>
          <w:rFonts w:ascii="Times New Roman" w:eastAsia="Times New Roman" w:hAnsi="Times New Roman" w:cs="Times New Roman"/>
          <w:b/>
          <w:sz w:val="20"/>
        </w:rPr>
        <w:t>RIOS:</w:t>
      </w:r>
      <w:r>
        <w:rPr>
          <w:rFonts w:ascii="Times New Roman" w:eastAsia="Times New Roman" w:hAnsi="Times New Roman" w:cs="Times New Roman"/>
          <w:sz w:val="20"/>
        </w:rPr>
        <w:t xml:space="preserve"> </w:t>
      </w:r>
      <w:r>
        <w:t xml:space="preserve">  </w:t>
      </w:r>
      <w:r>
        <w:rPr>
          <w:rFonts w:ascii="Times New Roman" w:eastAsia="Times New Roman" w:hAnsi="Times New Roman" w:cs="Times New Roman"/>
          <w:sz w:val="20"/>
        </w:rPr>
        <w:t xml:space="preserve">BANCO: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CONTA CORRENTE: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AG</w:t>
      </w:r>
      <w:r>
        <w:rPr>
          <w:sz w:val="20"/>
        </w:rPr>
        <w:t>Ê</w:t>
      </w:r>
      <w:r>
        <w:rPr>
          <w:rFonts w:ascii="Times New Roman" w:eastAsia="Times New Roman" w:hAnsi="Times New Roman" w:cs="Times New Roman"/>
          <w:sz w:val="20"/>
        </w:rPr>
        <w:t xml:space="preserve">NCIA: </w:t>
      </w:r>
      <w:r>
        <w:t xml:space="preserve"> </w:t>
      </w:r>
    </w:p>
    <w:p w:rsidR="00DB68E4" w:rsidRDefault="00224BDF">
      <w:pPr>
        <w:spacing w:after="9"/>
        <w:ind w:left="14"/>
      </w:pPr>
      <w:r>
        <w:rPr>
          <w:rFonts w:ascii="Times New Roman" w:eastAsia="Times New Roman" w:hAnsi="Times New Roman" w:cs="Times New Roman"/>
          <w:sz w:val="20"/>
        </w:rPr>
        <w:t xml:space="preserve">  </w:t>
      </w:r>
      <w:r>
        <w:t xml:space="preserve"> </w:t>
      </w:r>
    </w:p>
    <w:p w:rsidR="00DB68E4" w:rsidRDefault="00224BDF">
      <w:pPr>
        <w:spacing w:after="0"/>
        <w:ind w:left="14"/>
      </w:pPr>
      <w:r>
        <w:rPr>
          <w:rFonts w:ascii="Times New Roman" w:eastAsia="Times New Roman" w:hAnsi="Times New Roman" w:cs="Times New Roman"/>
          <w:sz w:val="20"/>
        </w:rPr>
        <w:t xml:space="preserve">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_____________________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 xml:space="preserve">Local e data </w:t>
      </w:r>
      <w:r>
        <w:t xml:space="preserve"> </w:t>
      </w:r>
    </w:p>
    <w:p w:rsidR="00DB68E4" w:rsidRDefault="00224BDF">
      <w:pPr>
        <w:spacing w:after="0"/>
        <w:ind w:left="581"/>
      </w:pPr>
      <w:r>
        <w:rPr>
          <w:rFonts w:ascii="Times New Roman" w:eastAsia="Times New Roman" w:hAnsi="Times New Roman" w:cs="Times New Roman"/>
          <w:sz w:val="20"/>
        </w:rPr>
        <w:t xml:space="preserve"> </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_____________________</w:t>
      </w:r>
      <w:r>
        <w:t xml:space="preserve">  </w:t>
      </w:r>
    </w:p>
    <w:p w:rsidR="00DB68E4" w:rsidRDefault="00224BDF">
      <w:pPr>
        <w:spacing w:after="8" w:line="255" w:lineRule="auto"/>
        <w:ind w:left="9" w:hanging="10"/>
        <w:jc w:val="both"/>
      </w:pPr>
      <w:r>
        <w:rPr>
          <w:rFonts w:ascii="Times New Roman" w:eastAsia="Times New Roman" w:hAnsi="Times New Roman" w:cs="Times New Roman"/>
          <w:sz w:val="20"/>
        </w:rPr>
        <w:t>Assinatura do Responsável</w:t>
      </w:r>
      <w:r>
        <w:rPr>
          <w:rFonts w:ascii="Times New Roman" w:eastAsia="Times New Roman" w:hAnsi="Times New Roman" w:cs="Times New Roman"/>
          <w:sz w:val="20"/>
          <w:vertAlign w:val="subscript"/>
        </w:rPr>
        <w:t xml:space="preserve"> </w:t>
      </w:r>
      <w:r>
        <w:t xml:space="preserve">  </w:t>
      </w:r>
    </w:p>
    <w:sectPr w:rsidR="00DB68E4">
      <w:pgSz w:w="11900" w:h="16840"/>
      <w:pgMar w:top="1147" w:right="948" w:bottom="1440" w:left="60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8E4"/>
    <w:rsid w:val="00195A27"/>
    <w:rsid w:val="00224BDF"/>
    <w:rsid w:val="00277A51"/>
    <w:rsid w:val="00BF501E"/>
    <w:rsid w:val="00D67E89"/>
    <w:rsid w:val="00DB68E4"/>
    <w:rsid w:val="00E12740"/>
    <w:rsid w:val="00FF73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1BF1A"/>
  <w15:docId w15:val="{BB5E3135-2263-4E3D-8EF1-DFC191ADA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tabelatextocentralizado">
    <w:name w:val="tabela_texto_centralizado"/>
    <w:basedOn w:val="Normal"/>
    <w:rsid w:val="00FF7330"/>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elatextoalinhadoesquerda">
    <w:name w:val="tabela_texto_alinhado_esquerda"/>
    <w:basedOn w:val="Normal"/>
    <w:rsid w:val="00FF733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Forte">
    <w:name w:val="Strong"/>
    <w:basedOn w:val="Fontepargpadro"/>
    <w:uiPriority w:val="22"/>
    <w:qFormat/>
    <w:rsid w:val="00FF7330"/>
    <w:rPr>
      <w:b/>
      <w:bCs/>
    </w:rPr>
  </w:style>
  <w:style w:type="paragraph" w:customStyle="1" w:styleId="tabelatextojustificado">
    <w:name w:val="tabela_texto_justificado"/>
    <w:basedOn w:val="Normal"/>
    <w:rsid w:val="00FF7330"/>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citacao">
    <w:name w:val="citacao"/>
    <w:basedOn w:val="Normal"/>
    <w:rsid w:val="00FF7330"/>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NormalWeb">
    <w:name w:val="Normal (Web)"/>
    <w:basedOn w:val="Normal"/>
    <w:uiPriority w:val="99"/>
    <w:semiHidden/>
    <w:unhideWhenUsed/>
    <w:rsid w:val="00D67E89"/>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12849">
      <w:bodyDiv w:val="1"/>
      <w:marLeft w:val="0"/>
      <w:marRight w:val="0"/>
      <w:marTop w:val="0"/>
      <w:marBottom w:val="0"/>
      <w:divBdr>
        <w:top w:val="none" w:sz="0" w:space="0" w:color="auto"/>
        <w:left w:val="none" w:sz="0" w:space="0" w:color="auto"/>
        <w:bottom w:val="none" w:sz="0" w:space="0" w:color="auto"/>
        <w:right w:val="none" w:sz="0" w:space="0" w:color="auto"/>
      </w:divBdr>
    </w:div>
    <w:div w:id="279915832">
      <w:bodyDiv w:val="1"/>
      <w:marLeft w:val="0"/>
      <w:marRight w:val="0"/>
      <w:marTop w:val="0"/>
      <w:marBottom w:val="0"/>
      <w:divBdr>
        <w:top w:val="none" w:sz="0" w:space="0" w:color="auto"/>
        <w:left w:val="none" w:sz="0" w:space="0" w:color="auto"/>
        <w:bottom w:val="none" w:sz="0" w:space="0" w:color="auto"/>
        <w:right w:val="none" w:sz="0" w:space="0" w:color="auto"/>
      </w:divBdr>
    </w:div>
    <w:div w:id="374932452">
      <w:bodyDiv w:val="1"/>
      <w:marLeft w:val="0"/>
      <w:marRight w:val="0"/>
      <w:marTop w:val="0"/>
      <w:marBottom w:val="0"/>
      <w:divBdr>
        <w:top w:val="none" w:sz="0" w:space="0" w:color="auto"/>
        <w:left w:val="none" w:sz="0" w:space="0" w:color="auto"/>
        <w:bottom w:val="none" w:sz="0" w:space="0" w:color="auto"/>
        <w:right w:val="none" w:sz="0" w:space="0" w:color="auto"/>
      </w:divBdr>
    </w:div>
    <w:div w:id="763496161">
      <w:bodyDiv w:val="1"/>
      <w:marLeft w:val="0"/>
      <w:marRight w:val="0"/>
      <w:marTop w:val="0"/>
      <w:marBottom w:val="0"/>
      <w:divBdr>
        <w:top w:val="none" w:sz="0" w:space="0" w:color="auto"/>
        <w:left w:val="none" w:sz="0" w:space="0" w:color="auto"/>
        <w:bottom w:val="none" w:sz="0" w:space="0" w:color="auto"/>
        <w:right w:val="none" w:sz="0" w:space="0" w:color="auto"/>
      </w:divBdr>
    </w:div>
    <w:div w:id="799111158">
      <w:bodyDiv w:val="1"/>
      <w:marLeft w:val="0"/>
      <w:marRight w:val="0"/>
      <w:marTop w:val="0"/>
      <w:marBottom w:val="0"/>
      <w:divBdr>
        <w:top w:val="none" w:sz="0" w:space="0" w:color="auto"/>
        <w:left w:val="none" w:sz="0" w:space="0" w:color="auto"/>
        <w:bottom w:val="none" w:sz="0" w:space="0" w:color="auto"/>
        <w:right w:val="none" w:sz="0" w:space="0" w:color="auto"/>
      </w:divBdr>
    </w:div>
    <w:div w:id="894045253">
      <w:bodyDiv w:val="1"/>
      <w:marLeft w:val="0"/>
      <w:marRight w:val="0"/>
      <w:marTop w:val="0"/>
      <w:marBottom w:val="0"/>
      <w:divBdr>
        <w:top w:val="none" w:sz="0" w:space="0" w:color="auto"/>
        <w:left w:val="none" w:sz="0" w:space="0" w:color="auto"/>
        <w:bottom w:val="none" w:sz="0" w:space="0" w:color="auto"/>
        <w:right w:val="none" w:sz="0" w:space="0" w:color="auto"/>
      </w:divBdr>
    </w:div>
    <w:div w:id="992610514">
      <w:bodyDiv w:val="1"/>
      <w:marLeft w:val="0"/>
      <w:marRight w:val="0"/>
      <w:marTop w:val="0"/>
      <w:marBottom w:val="0"/>
      <w:divBdr>
        <w:top w:val="none" w:sz="0" w:space="0" w:color="auto"/>
        <w:left w:val="none" w:sz="0" w:space="0" w:color="auto"/>
        <w:bottom w:val="none" w:sz="0" w:space="0" w:color="auto"/>
        <w:right w:val="none" w:sz="0" w:space="0" w:color="auto"/>
      </w:divBdr>
    </w:div>
    <w:div w:id="1018972879">
      <w:bodyDiv w:val="1"/>
      <w:marLeft w:val="0"/>
      <w:marRight w:val="0"/>
      <w:marTop w:val="0"/>
      <w:marBottom w:val="0"/>
      <w:divBdr>
        <w:top w:val="none" w:sz="0" w:space="0" w:color="auto"/>
        <w:left w:val="none" w:sz="0" w:space="0" w:color="auto"/>
        <w:bottom w:val="none" w:sz="0" w:space="0" w:color="auto"/>
        <w:right w:val="none" w:sz="0" w:space="0" w:color="auto"/>
      </w:divBdr>
    </w:div>
    <w:div w:id="1253851665">
      <w:bodyDiv w:val="1"/>
      <w:marLeft w:val="0"/>
      <w:marRight w:val="0"/>
      <w:marTop w:val="0"/>
      <w:marBottom w:val="0"/>
      <w:divBdr>
        <w:top w:val="none" w:sz="0" w:space="0" w:color="auto"/>
        <w:left w:val="none" w:sz="0" w:space="0" w:color="auto"/>
        <w:bottom w:val="none" w:sz="0" w:space="0" w:color="auto"/>
        <w:right w:val="none" w:sz="0" w:space="0" w:color="auto"/>
      </w:divBdr>
    </w:div>
    <w:div w:id="1294822104">
      <w:bodyDiv w:val="1"/>
      <w:marLeft w:val="0"/>
      <w:marRight w:val="0"/>
      <w:marTop w:val="0"/>
      <w:marBottom w:val="0"/>
      <w:divBdr>
        <w:top w:val="none" w:sz="0" w:space="0" w:color="auto"/>
        <w:left w:val="none" w:sz="0" w:space="0" w:color="auto"/>
        <w:bottom w:val="none" w:sz="0" w:space="0" w:color="auto"/>
        <w:right w:val="none" w:sz="0" w:space="0" w:color="auto"/>
      </w:divBdr>
    </w:div>
    <w:div w:id="1516765806">
      <w:bodyDiv w:val="1"/>
      <w:marLeft w:val="0"/>
      <w:marRight w:val="0"/>
      <w:marTop w:val="0"/>
      <w:marBottom w:val="0"/>
      <w:divBdr>
        <w:top w:val="none" w:sz="0" w:space="0" w:color="auto"/>
        <w:left w:val="none" w:sz="0" w:space="0" w:color="auto"/>
        <w:bottom w:val="none" w:sz="0" w:space="0" w:color="auto"/>
        <w:right w:val="none" w:sz="0" w:space="0" w:color="auto"/>
      </w:divBdr>
    </w:div>
    <w:div w:id="1558977491">
      <w:bodyDiv w:val="1"/>
      <w:marLeft w:val="0"/>
      <w:marRight w:val="0"/>
      <w:marTop w:val="0"/>
      <w:marBottom w:val="0"/>
      <w:divBdr>
        <w:top w:val="none" w:sz="0" w:space="0" w:color="auto"/>
        <w:left w:val="none" w:sz="0" w:space="0" w:color="auto"/>
        <w:bottom w:val="none" w:sz="0" w:space="0" w:color="auto"/>
        <w:right w:val="none" w:sz="0" w:space="0" w:color="auto"/>
      </w:divBdr>
    </w:div>
    <w:div w:id="2120829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1527</Words>
  <Characters>8246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Anexo V Modelo Proposta Comercial</vt:lpstr>
    </vt:vector>
  </TitlesOfParts>
  <Company>SERPRO</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V Modelo Proposta Comercial</dc:title>
  <dc:subject/>
  <dc:creator>tamara.viegas</dc:creator>
  <cp:keywords/>
  <cp:lastModifiedBy>Ministerio da Economia</cp:lastModifiedBy>
  <cp:revision>7</cp:revision>
  <dcterms:created xsi:type="dcterms:W3CDTF">2023-11-24T19:16:00Z</dcterms:created>
  <dcterms:modified xsi:type="dcterms:W3CDTF">2024-11-05T13:23:00Z</dcterms:modified>
</cp:coreProperties>
</file>